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49ACC" w14:textId="77777777" w:rsidR="00C127FC" w:rsidRPr="00C127FC" w:rsidRDefault="00C127FC" w:rsidP="00C127FC">
      <w:pPr>
        <w:spacing w:after="200" w:line="276" w:lineRule="auto"/>
        <w:rPr>
          <w:rFonts w:ascii="Calibri" w:eastAsia="Times New Roman" w:hAnsi="Calibri"/>
          <w:kern w:val="0"/>
          <w:sz w:val="56"/>
          <w:szCs w:val="56"/>
          <w:lang w:val="en-US" w:eastAsia="ru-RU"/>
          <w14:ligatures w14:val="none"/>
        </w:rPr>
      </w:pPr>
    </w:p>
    <w:p w14:paraId="1A6362BF" w14:textId="77777777" w:rsidR="00C127FC" w:rsidRPr="00C127FC" w:rsidRDefault="00C127FC" w:rsidP="00C127FC">
      <w:pPr>
        <w:spacing w:after="200" w:line="276" w:lineRule="auto"/>
        <w:rPr>
          <w:rFonts w:ascii="Calibri" w:eastAsia="Times New Roman" w:hAnsi="Calibri"/>
          <w:kern w:val="0"/>
          <w:sz w:val="56"/>
          <w:szCs w:val="56"/>
          <w:lang w:val="en-US" w:eastAsia="ru-RU"/>
          <w14:ligatures w14:val="none"/>
        </w:rPr>
      </w:pPr>
    </w:p>
    <w:p w14:paraId="71CFFCAB" w14:textId="77777777" w:rsidR="00C127FC" w:rsidRPr="00C127FC" w:rsidRDefault="00C127FC" w:rsidP="00C127FC">
      <w:pPr>
        <w:spacing w:after="200" w:line="276" w:lineRule="auto"/>
        <w:jc w:val="center"/>
        <w:rPr>
          <w:rFonts w:ascii="Calibri" w:eastAsia="Times New Roman" w:hAnsi="Calibri"/>
          <w:kern w:val="0"/>
          <w:sz w:val="56"/>
          <w:szCs w:val="56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56"/>
          <w:szCs w:val="56"/>
          <w:lang w:eastAsia="ru-RU"/>
          <w14:ligatures w14:val="none"/>
        </w:rPr>
        <w:t xml:space="preserve"> </w:t>
      </w:r>
    </w:p>
    <w:p w14:paraId="531D30AB" w14:textId="77777777" w:rsidR="00C127FC" w:rsidRPr="00C127FC" w:rsidRDefault="00C127FC" w:rsidP="00C127FC">
      <w:pPr>
        <w:spacing w:after="200" w:line="276" w:lineRule="auto"/>
        <w:jc w:val="center"/>
        <w:rPr>
          <w:rFonts w:ascii="Calibri" w:eastAsia="Times New Roman" w:hAnsi="Calibri"/>
          <w:b/>
          <w:i/>
          <w:kern w:val="0"/>
          <w:sz w:val="152"/>
          <w:szCs w:val="152"/>
          <w:lang w:eastAsia="ru-RU"/>
          <w14:ligatures w14:val="none"/>
        </w:rPr>
      </w:pPr>
      <w:r w:rsidRPr="00C127FC">
        <w:rPr>
          <w:rFonts w:ascii="Calibri" w:eastAsia="Times New Roman" w:hAnsi="Calibri"/>
          <w:b/>
          <w:i/>
          <w:kern w:val="0"/>
          <w:sz w:val="152"/>
          <w:szCs w:val="152"/>
          <w:lang w:eastAsia="ru-RU"/>
          <w14:ligatures w14:val="none"/>
        </w:rPr>
        <w:t>ПАСПОРТ</w:t>
      </w:r>
    </w:p>
    <w:p w14:paraId="21E0F666" w14:textId="77777777" w:rsidR="00C127FC" w:rsidRPr="00C127FC" w:rsidRDefault="00C127FC" w:rsidP="00C127FC">
      <w:pPr>
        <w:spacing w:after="200" w:line="276" w:lineRule="auto"/>
        <w:jc w:val="center"/>
        <w:rPr>
          <w:rFonts w:ascii="Calibri" w:eastAsia="Times New Roman" w:hAnsi="Calibri"/>
          <w:b/>
          <w:i/>
          <w:kern w:val="0"/>
          <w:sz w:val="96"/>
          <w:szCs w:val="96"/>
          <w:lang w:eastAsia="ru-RU"/>
          <w14:ligatures w14:val="none"/>
        </w:rPr>
      </w:pPr>
      <w:r w:rsidRPr="00C127FC">
        <w:rPr>
          <w:rFonts w:ascii="Calibri" w:eastAsia="Times New Roman" w:hAnsi="Calibri"/>
          <w:b/>
          <w:i/>
          <w:kern w:val="0"/>
          <w:sz w:val="96"/>
          <w:szCs w:val="96"/>
          <w:lang w:eastAsia="ru-RU"/>
          <w14:ligatures w14:val="none"/>
        </w:rPr>
        <w:t>ЛОГОПЕДИЧЕСКОГО</w:t>
      </w:r>
    </w:p>
    <w:p w14:paraId="4E597E92" w14:textId="77777777" w:rsidR="00C127FC" w:rsidRPr="00C127FC" w:rsidRDefault="00C127FC" w:rsidP="00C127FC">
      <w:pPr>
        <w:spacing w:after="200" w:line="276" w:lineRule="auto"/>
        <w:jc w:val="center"/>
        <w:rPr>
          <w:rFonts w:ascii="Calibri" w:eastAsia="Times New Roman" w:hAnsi="Calibri"/>
          <w:b/>
          <w:i/>
          <w:kern w:val="0"/>
          <w:sz w:val="96"/>
          <w:szCs w:val="96"/>
          <w:lang w:eastAsia="ru-RU"/>
          <w14:ligatures w14:val="none"/>
        </w:rPr>
      </w:pPr>
      <w:r w:rsidRPr="00C127FC">
        <w:rPr>
          <w:rFonts w:ascii="Calibri" w:eastAsia="Times New Roman" w:hAnsi="Calibri"/>
          <w:b/>
          <w:i/>
          <w:kern w:val="0"/>
          <w:sz w:val="96"/>
          <w:szCs w:val="96"/>
          <w:lang w:eastAsia="ru-RU"/>
          <w14:ligatures w14:val="none"/>
        </w:rPr>
        <w:t>КАБИНЕТА</w:t>
      </w:r>
    </w:p>
    <w:p w14:paraId="5A5986DF" w14:textId="77777777" w:rsidR="00C127FC" w:rsidRPr="00C127FC" w:rsidRDefault="00C127FC" w:rsidP="00C127FC">
      <w:pPr>
        <w:spacing w:after="200" w:line="276" w:lineRule="auto"/>
        <w:rPr>
          <w:rFonts w:ascii="Calibri" w:eastAsia="Times New Roman" w:hAnsi="Calibri"/>
          <w:kern w:val="0"/>
          <w:sz w:val="56"/>
          <w:szCs w:val="56"/>
          <w:lang w:val="en-US" w:eastAsia="ru-RU"/>
          <w14:ligatures w14:val="none"/>
        </w:rPr>
      </w:pPr>
    </w:p>
    <w:p w14:paraId="2CE27671" w14:textId="77777777" w:rsidR="00DE2E51" w:rsidRDefault="00DE2E51"/>
    <w:p w14:paraId="53E89837" w14:textId="77777777" w:rsidR="00C127FC" w:rsidRDefault="00C127FC"/>
    <w:p w14:paraId="16C069D3" w14:textId="77777777" w:rsidR="00C127FC" w:rsidRDefault="00C127FC"/>
    <w:p w14:paraId="507338B6" w14:textId="77777777" w:rsidR="00C127FC" w:rsidRDefault="00C127FC"/>
    <w:p w14:paraId="7072C092" w14:textId="77777777" w:rsidR="00C127FC" w:rsidRDefault="00C127FC"/>
    <w:p w14:paraId="62A24011" w14:textId="77777777" w:rsidR="00C127FC" w:rsidRDefault="00C127FC"/>
    <w:p w14:paraId="35B81EBE" w14:textId="77777777" w:rsidR="00C127FC" w:rsidRDefault="00C127FC"/>
    <w:p w14:paraId="197F830C" w14:textId="77777777" w:rsidR="00C127FC" w:rsidRDefault="00C127FC"/>
    <w:p w14:paraId="7B95E79E" w14:textId="77777777" w:rsidR="00C127FC" w:rsidRDefault="00C127FC"/>
    <w:p w14:paraId="7736D41E" w14:textId="77777777" w:rsidR="00C127FC" w:rsidRDefault="00C127FC"/>
    <w:p w14:paraId="4B1B1F81" w14:textId="77777777" w:rsidR="00C127FC" w:rsidRDefault="00C127FC"/>
    <w:p w14:paraId="08EBEA45" w14:textId="77777777" w:rsidR="00C127FC" w:rsidRPr="00C127FC" w:rsidRDefault="00C127FC" w:rsidP="00C127FC">
      <w:pPr>
        <w:spacing w:after="200" w:line="276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             ПАСПОРТ ЛОГОПЕДИЧЕСКОГО КАБИНЕТА</w:t>
      </w:r>
    </w:p>
    <w:p w14:paraId="5D870978" w14:textId="77777777" w:rsidR="00C127FC" w:rsidRPr="00C127FC" w:rsidRDefault="00C127FC" w:rsidP="00C127FC">
      <w:pPr>
        <w:spacing w:after="20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</w:t>
      </w: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РАЗДЕЛЫ:</w:t>
      </w:r>
    </w:p>
    <w:p w14:paraId="20832779" w14:textId="77777777" w:rsidR="00C127FC" w:rsidRPr="00C127FC" w:rsidRDefault="00C127FC" w:rsidP="00C127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ВИЗИТНАЯ  КАРТОЧКА  ЛОГОПЕДА.</w:t>
      </w:r>
    </w:p>
    <w:p w14:paraId="628E0F7E" w14:textId="77777777" w:rsidR="00C127FC" w:rsidRPr="00C127FC" w:rsidRDefault="00C127FC" w:rsidP="00C127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ОБОРУДОВАНИЕ  ЛОГОПЕДИЧЕСКОГО  КАБИНЕТА.</w:t>
      </w:r>
    </w:p>
    <w:p w14:paraId="7EF539FF" w14:textId="77777777" w:rsidR="00C127FC" w:rsidRPr="00C127FC" w:rsidRDefault="00C127FC" w:rsidP="00C127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ПЕРЕЧЕНЬ  НАГЛЯДНОГО  И  ДИДАКТИЧЕСКОГО  МАТЕРИАЛА:</w:t>
      </w:r>
    </w:p>
    <w:p w14:paraId="20BEFB0D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♦ Перечень  демонстративного  материала  и  пособий</w:t>
      </w:r>
    </w:p>
    <w:p w14:paraId="59B1EEAC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♦ Раздаточный  материал</w:t>
      </w:r>
    </w:p>
    <w:p w14:paraId="1A1E2B3B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♦ Игрушки  для развития  дыхания</w:t>
      </w:r>
    </w:p>
    <w:p w14:paraId="126D3BBF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♦ Игрушки,  конструкторы  для  развития  мелкой  моторики</w:t>
      </w:r>
    </w:p>
    <w:p w14:paraId="0399C28A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♦ Шумовые  инструменты  для  развития  слуха</w:t>
      </w:r>
    </w:p>
    <w:p w14:paraId="3CC8EBCB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♦ Театры  (пальчиковый,  настольный…)</w:t>
      </w:r>
    </w:p>
    <w:p w14:paraId="030AA56A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♦ Массажеры,  тренажеры</w:t>
      </w:r>
    </w:p>
    <w:p w14:paraId="4A787EBE" w14:textId="77777777" w:rsidR="00C127FC" w:rsidRPr="00C127FC" w:rsidRDefault="00C127FC" w:rsidP="00C127FC">
      <w:pPr>
        <w:numPr>
          <w:ilvl w:val="0"/>
          <w:numId w:val="1"/>
        </w:numPr>
        <w:spacing w:after="200" w:line="276" w:lineRule="auto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ДИДАКТИЧЕСКИЕ  ИГРЫ  И  ПОСОБИЯ  ПО  РАЗДЕЛАМ:</w:t>
      </w:r>
    </w:p>
    <w:p w14:paraId="0BA31173" w14:textId="77777777" w:rsidR="00C127FC" w:rsidRPr="00C127FC" w:rsidRDefault="00C127FC" w:rsidP="00C127FC">
      <w:pPr>
        <w:spacing w:after="200" w:line="276" w:lineRule="auto"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 xml:space="preserve">    ◄ Звукопроизношение</w:t>
      </w:r>
    </w:p>
    <w:p w14:paraId="09E12BC4" w14:textId="77777777" w:rsidR="00C127FC" w:rsidRPr="00C127FC" w:rsidRDefault="00C127FC" w:rsidP="00C127FC">
      <w:pPr>
        <w:spacing w:after="200" w:line="276" w:lineRule="auto"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 xml:space="preserve">    ◄ Фонетико  –  фонематическое  развитие</w:t>
      </w:r>
    </w:p>
    <w:p w14:paraId="1E58C084" w14:textId="77777777" w:rsidR="00C127FC" w:rsidRPr="00C127FC" w:rsidRDefault="00C127FC" w:rsidP="00C127FC">
      <w:pPr>
        <w:spacing w:after="200" w:line="276" w:lineRule="auto"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 xml:space="preserve">    ◄ Лексико  –  грамматический  строй  речи</w:t>
      </w:r>
    </w:p>
    <w:p w14:paraId="4DDE5847" w14:textId="77777777" w:rsidR="00C127FC" w:rsidRPr="00C127FC" w:rsidRDefault="00C127FC" w:rsidP="00C127FC">
      <w:pPr>
        <w:spacing w:after="200" w:line="276" w:lineRule="auto"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 xml:space="preserve">    ◄ Связная  речь</w:t>
      </w:r>
    </w:p>
    <w:p w14:paraId="65ED6AD7" w14:textId="77777777" w:rsidR="00C127FC" w:rsidRPr="00C127FC" w:rsidRDefault="00C127FC" w:rsidP="00C127FC">
      <w:pPr>
        <w:spacing w:after="200" w:line="276" w:lineRule="auto"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 xml:space="preserve">    ◄ Обучение  грамоте</w:t>
      </w:r>
    </w:p>
    <w:p w14:paraId="6028AC25" w14:textId="77777777" w:rsidR="00C127FC" w:rsidRPr="00C127FC" w:rsidRDefault="00C127FC" w:rsidP="00C127FC">
      <w:pPr>
        <w:spacing w:after="200" w:line="276" w:lineRule="auto"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 xml:space="preserve">    ◄ Игротека  по  развитию  высших  психических  функций</w:t>
      </w:r>
    </w:p>
    <w:p w14:paraId="1360F2D1" w14:textId="77777777" w:rsidR="00C127FC" w:rsidRPr="00C127FC" w:rsidRDefault="00C127FC" w:rsidP="00C127FC">
      <w:pPr>
        <w:numPr>
          <w:ilvl w:val="0"/>
          <w:numId w:val="1"/>
        </w:numPr>
        <w:spacing w:after="200" w:line="276" w:lineRule="auto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ЦЕЛЬ  И  ЗАДАЧИ   СОДЕРЖАНИЯ   ЛОГОПЕДИЧЕСКОГО  КАБИНЕТА   В РАБОТЕ  С  ДЕТЬМИ,  ПЕДАГОГАМИ   И  РОДИТЕЛЯМИ</w:t>
      </w:r>
    </w:p>
    <w:p w14:paraId="094FFA92" w14:textId="77777777" w:rsidR="00C127FC" w:rsidRPr="00C127FC" w:rsidRDefault="00C127FC" w:rsidP="00C127FC">
      <w:pPr>
        <w:numPr>
          <w:ilvl w:val="0"/>
          <w:numId w:val="1"/>
        </w:numPr>
        <w:spacing w:after="200" w:line="276" w:lineRule="auto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НОРМАТИВНЫЕ  ДОКУМЕНТЫ</w:t>
      </w:r>
    </w:p>
    <w:p w14:paraId="5C4C60D2" w14:textId="77777777" w:rsidR="00C127FC" w:rsidRPr="00C127FC" w:rsidRDefault="00C127FC" w:rsidP="00C127FC">
      <w:pPr>
        <w:numPr>
          <w:ilvl w:val="0"/>
          <w:numId w:val="1"/>
        </w:numPr>
        <w:spacing w:after="200" w:line="276" w:lineRule="auto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>СПИСОК   МЕТОДИЧЕСКОЙ  ЛИТЕРАТУРЫ</w:t>
      </w:r>
    </w:p>
    <w:p w14:paraId="792B3173" w14:textId="77777777" w:rsidR="00C127FC" w:rsidRPr="00C127FC" w:rsidRDefault="00C127FC" w:rsidP="00C127FC">
      <w:pPr>
        <w:spacing w:after="200" w:line="276" w:lineRule="auto"/>
        <w:ind w:left="720"/>
        <w:contextualSpacing/>
        <w:rPr>
          <w:rFonts w:ascii="Arial" w:eastAsia="Times New Roman" w:hAnsi="Arial" w:cs="Arial"/>
          <w:kern w:val="0"/>
          <w:sz w:val="24"/>
          <w:lang w:eastAsia="ja-JP"/>
          <w14:ligatures w14:val="none"/>
        </w:rPr>
      </w:pPr>
      <w:r w:rsidRPr="00C127FC">
        <w:rPr>
          <w:rFonts w:ascii="Arial" w:eastAsia="Times New Roman" w:hAnsi="Arial" w:cs="Arial"/>
          <w:kern w:val="0"/>
          <w:sz w:val="24"/>
          <w:lang w:eastAsia="ja-JP"/>
          <w14:ligatures w14:val="none"/>
        </w:rPr>
        <w:t xml:space="preserve"> </w:t>
      </w:r>
    </w:p>
    <w:p w14:paraId="5AFD8205" w14:textId="77777777" w:rsidR="00C127FC" w:rsidRDefault="00C127FC"/>
    <w:p w14:paraId="740F5216" w14:textId="77777777" w:rsidR="00C127FC" w:rsidRDefault="00C127FC"/>
    <w:p w14:paraId="74A63E47" w14:textId="77777777" w:rsidR="00C127FC" w:rsidRDefault="00C127FC"/>
    <w:p w14:paraId="0584F8A3" w14:textId="77777777" w:rsidR="00C127FC" w:rsidRDefault="00C127FC"/>
    <w:p w14:paraId="02BD51A8" w14:textId="77777777" w:rsidR="00C127FC" w:rsidRDefault="00C127FC"/>
    <w:p w14:paraId="73CA8C6C" w14:textId="77777777" w:rsidR="00C127FC" w:rsidRDefault="00C127FC"/>
    <w:p w14:paraId="2DC87F75" w14:textId="77777777" w:rsidR="00C127FC" w:rsidRDefault="00C127FC"/>
    <w:p w14:paraId="2F714311" w14:textId="77777777" w:rsidR="00C127FC" w:rsidRDefault="00C127FC"/>
    <w:p w14:paraId="1211AC71" w14:textId="77777777" w:rsidR="00C127FC" w:rsidRDefault="00C127FC"/>
    <w:p w14:paraId="52685DA7" w14:textId="77777777" w:rsidR="00C127FC" w:rsidRPr="00C127FC" w:rsidRDefault="00C127FC" w:rsidP="00C127FC">
      <w:pPr>
        <w:spacing w:after="200" w:line="276" w:lineRule="auto"/>
        <w:jc w:val="center"/>
        <w:rPr>
          <w:rFonts w:ascii="Calibri" w:eastAsia="Times New Roman" w:hAnsi="Calibri"/>
          <w:kern w:val="0"/>
          <w:sz w:val="32"/>
          <w:szCs w:val="32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32"/>
          <w:szCs w:val="32"/>
          <w:lang w:eastAsia="ru-RU"/>
          <w14:ligatures w14:val="none"/>
        </w:rPr>
        <w:lastRenderedPageBreak/>
        <w:t>ВИЗИТНАЯ КАРТОЧКА УЧИТЕЛЯ-ЛОГОПЕДА</w:t>
      </w:r>
    </w:p>
    <w:p w14:paraId="08DDC23D" w14:textId="77777777" w:rsidR="00C127FC" w:rsidRPr="00C127FC" w:rsidRDefault="00C127FC" w:rsidP="00C127FC">
      <w:pPr>
        <w:spacing w:after="0" w:line="240" w:lineRule="auto"/>
        <w:jc w:val="center"/>
        <w:rPr>
          <w:rFonts w:ascii="Cambria" w:eastAsia="Times New Roman" w:hAnsi="Cambria"/>
          <w:kern w:val="0"/>
          <w:sz w:val="52"/>
          <w:szCs w:val="52"/>
          <w:lang w:eastAsia="ru-RU"/>
          <w14:ligatures w14:val="none"/>
        </w:rPr>
      </w:pPr>
      <w:r w:rsidRPr="00C127FC">
        <w:rPr>
          <w:rFonts w:ascii="Cambria" w:eastAsia="Times New Roman" w:hAnsi="Cambria"/>
          <w:kern w:val="0"/>
          <w:sz w:val="52"/>
          <w:szCs w:val="52"/>
          <w:lang w:eastAsia="ru-RU"/>
          <w14:ligatures w14:val="none"/>
        </w:rPr>
        <w:t>ЗЫКИНА</w:t>
      </w:r>
    </w:p>
    <w:p w14:paraId="3E714739" w14:textId="77777777" w:rsidR="00C127FC" w:rsidRPr="00C127FC" w:rsidRDefault="00C127FC" w:rsidP="00C127FC">
      <w:pPr>
        <w:spacing w:after="0" w:line="240" w:lineRule="auto"/>
        <w:jc w:val="center"/>
        <w:rPr>
          <w:rFonts w:ascii="Cambria" w:eastAsia="Times New Roman" w:hAnsi="Cambria"/>
          <w:kern w:val="0"/>
          <w:sz w:val="52"/>
          <w:szCs w:val="52"/>
          <w:lang w:eastAsia="ru-RU"/>
          <w14:ligatures w14:val="none"/>
        </w:rPr>
      </w:pPr>
      <w:r w:rsidRPr="00C127FC">
        <w:rPr>
          <w:rFonts w:ascii="Cambria" w:eastAsia="Times New Roman" w:hAnsi="Cambria"/>
          <w:kern w:val="0"/>
          <w:sz w:val="52"/>
          <w:szCs w:val="52"/>
          <w:lang w:eastAsia="ru-RU"/>
          <w14:ligatures w14:val="none"/>
        </w:rPr>
        <w:t>ТАТЬЯНА АЛЕКСАНДРОВНА</w:t>
      </w:r>
    </w:p>
    <w:p w14:paraId="1AC61DDE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36"/>
          <w:szCs w:val="36"/>
          <w:lang w:eastAsia="ru-RU"/>
          <w14:ligatures w14:val="none"/>
        </w:rPr>
        <w:t xml:space="preserve">                            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>учитель-логопед   высшей   категории</w:t>
      </w:r>
    </w:p>
    <w:p w14:paraId="3D747E0D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39149F9A" w14:textId="77777777" w:rsidR="00C127FC" w:rsidRPr="00C127FC" w:rsidRDefault="00C127FC" w:rsidP="00C127FC">
      <w:pPr>
        <w:spacing w:after="200" w:line="276" w:lineRule="auto"/>
        <w:jc w:val="center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F80DD32" wp14:editId="0DB2B4CA">
            <wp:extent cx="3022986" cy="4029075"/>
            <wp:effectExtent l="19050" t="0" r="5964" b="0"/>
            <wp:docPr id="2" name="Рисунок 1" descr="D:\DOC\Секретарь\Desktop\IMG_20160323_095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\Секретарь\Desktop\IMG_20160323_0957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26" cy="403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3B997B" w14:textId="77777777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2"/>
          <w:szCs w:val="22"/>
          <w:lang w:eastAsia="ru-RU"/>
          <w14:ligatures w14:val="none"/>
        </w:rPr>
        <w:t xml:space="preserve">       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>В 1993 году окончила Ростовское-на-Дону Высшее Педагогическое</w:t>
      </w:r>
    </w:p>
    <w:p w14:paraId="747BE8E9" w14:textId="77777777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училище (колледж) №2 по квалификации: учитель начальных классов;</w:t>
      </w:r>
    </w:p>
    <w:p w14:paraId="50A31BB1" w14:textId="77777777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В 2002 году окончила Ростовский государственный педагогический </w:t>
      </w:r>
    </w:p>
    <w:p w14:paraId="1C6A489E" w14:textId="77777777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  Университет. Присуждена квалификация Учитель-логопед по </w:t>
      </w:r>
    </w:p>
    <w:p w14:paraId="34709DC8" w14:textId="77777777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                         специальности «Логопедия».</w:t>
      </w:r>
    </w:p>
    <w:p w14:paraId="5F61C6F7" w14:textId="31BFBFD3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                        Трудовой стаж в ДОУ – </w:t>
      </w:r>
      <w:r>
        <w:rPr>
          <w:rFonts w:ascii="Calibri" w:eastAsia="Times New Roman" w:hAnsi="Calibri"/>
          <w:kern w:val="0"/>
          <w:szCs w:val="28"/>
          <w:lang w:eastAsia="ru-RU"/>
          <w14:ligatures w14:val="none"/>
        </w:rPr>
        <w:t>31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год.</w:t>
      </w:r>
    </w:p>
    <w:p w14:paraId="451ACC3E" w14:textId="7218728F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                В должности учителя – логопеда – </w:t>
      </w:r>
      <w:r>
        <w:rPr>
          <w:rFonts w:ascii="Calibri" w:eastAsia="Times New Roman" w:hAnsi="Calibri"/>
          <w:kern w:val="0"/>
          <w:szCs w:val="28"/>
          <w:lang w:eastAsia="ru-RU"/>
          <w14:ligatures w14:val="none"/>
        </w:rPr>
        <w:t>2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4 </w:t>
      </w:r>
      <w:r>
        <w:rPr>
          <w:rFonts w:ascii="Calibri" w:eastAsia="Times New Roman" w:hAnsi="Calibri"/>
          <w:kern w:val="0"/>
          <w:szCs w:val="28"/>
          <w:lang w:eastAsia="ru-RU"/>
          <w14:ligatures w14:val="none"/>
        </w:rPr>
        <w:t>года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>.</w:t>
      </w:r>
    </w:p>
    <w:p w14:paraId="301A508C" w14:textId="77777777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В 2004 году присвоена первая квалификационная категория.</w:t>
      </w:r>
    </w:p>
    <w:p w14:paraId="7C90E585" w14:textId="65A3A5F3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В 2013 году </w:t>
      </w:r>
      <w:r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присвоена вторая 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>квалификационная категория.</w:t>
      </w:r>
    </w:p>
    <w:p w14:paraId="5DC21746" w14:textId="243E0A4D" w:rsid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В 2015 году </w:t>
      </w:r>
      <w:r>
        <w:rPr>
          <w:rFonts w:ascii="Calibri" w:eastAsia="Times New Roman" w:hAnsi="Calibri"/>
          <w:kern w:val="0"/>
          <w:szCs w:val="28"/>
          <w:lang w:eastAsia="ru-RU"/>
          <w14:ligatures w14:val="none"/>
        </w:rPr>
        <w:t>присвое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>на высшая квалификационная категория.</w:t>
      </w:r>
    </w:p>
    <w:p w14:paraId="1073D426" w14:textId="1558617E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В 202</w:t>
      </w:r>
      <w:r>
        <w:rPr>
          <w:rFonts w:ascii="Calibri" w:eastAsia="Times New Roman" w:hAnsi="Calibri"/>
          <w:kern w:val="0"/>
          <w:szCs w:val="28"/>
          <w:lang w:eastAsia="ru-RU"/>
          <w14:ligatures w14:val="none"/>
        </w:rPr>
        <w:t>0</w:t>
      </w: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году подтверждена высшая квалификационная категория.</w:t>
      </w:r>
    </w:p>
    <w:p w14:paraId="7A03D149" w14:textId="77777777" w:rsid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В 2025 году подтверждена высшая квалификационная категория.</w:t>
      </w:r>
    </w:p>
    <w:p w14:paraId="31E9E201" w14:textId="77777777" w:rsid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52AF8396" w14:textId="77777777" w:rsid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7219EB7B" w14:textId="77777777" w:rsid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29933F95" w14:textId="77777777" w:rsid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2D24A824" w14:textId="23024CC4" w:rsidR="00C127FC" w:rsidRPr="00C127FC" w:rsidRDefault="00C127FC" w:rsidP="00C127FC">
      <w:pPr>
        <w:spacing w:after="200" w:line="276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Cs w:val="28"/>
          <w:lang w:eastAsia="ru-RU"/>
          <w14:ligatures w14:val="none"/>
        </w:rPr>
        <w:t xml:space="preserve">                  ОБОРУДОВАНИЕ ЛОГОПЕДИЧЕСКОГО КАБИНЕТА:  </w:t>
      </w:r>
    </w:p>
    <w:p w14:paraId="725330F6" w14:textId="77777777" w:rsidR="00C127FC" w:rsidRPr="00C127FC" w:rsidRDefault="00C127FC" w:rsidP="00C127FC">
      <w:pPr>
        <w:spacing w:after="200" w:line="276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7C8A3CEF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1.   2 шкафа для пособий, полки.</w:t>
      </w:r>
    </w:p>
    <w:p w14:paraId="5E50887F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2.   2 стола для фронтальных подгрупповых занятий.</w:t>
      </w:r>
    </w:p>
    <w:p w14:paraId="52914AB9" w14:textId="0A7D9A03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3.   1 стол для индивидуальной работы с ребёнком.</w:t>
      </w:r>
    </w:p>
    <w:p w14:paraId="2AEC8C33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 xml:space="preserve">4.   6 стульев. </w:t>
      </w:r>
    </w:p>
    <w:p w14:paraId="4FCB5712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5.   1. Зеркало настенное 1м х 60см</w:t>
      </w:r>
    </w:p>
    <w:p w14:paraId="46D81F83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6.   Стол и стул для логопеда.</w:t>
      </w:r>
    </w:p>
    <w:p w14:paraId="6C3DB37D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7.   Магнитная доска с набором букв.</w:t>
      </w:r>
    </w:p>
    <w:p w14:paraId="161BA684" w14:textId="3C395770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 xml:space="preserve">8.   </w:t>
      </w:r>
      <w:r>
        <w:rPr>
          <w:rFonts w:ascii="Calibri" w:eastAsia="Times New Roman" w:hAnsi="Calibri"/>
          <w:kern w:val="0"/>
          <w:sz w:val="24"/>
          <w:lang w:eastAsia="ru-RU"/>
          <w14:ligatures w14:val="none"/>
        </w:rPr>
        <w:t>Ноутбук</w:t>
      </w: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.</w:t>
      </w:r>
    </w:p>
    <w:p w14:paraId="3DCFE334" w14:textId="5403600D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 xml:space="preserve">9.   </w:t>
      </w:r>
      <w:r>
        <w:rPr>
          <w:rFonts w:ascii="Calibri" w:eastAsia="Times New Roman" w:hAnsi="Calibri"/>
          <w:kern w:val="0"/>
          <w:sz w:val="24"/>
          <w:lang w:eastAsia="ru-RU"/>
          <w14:ligatures w14:val="none"/>
        </w:rPr>
        <w:t>Интерактивная панель «Колибри»</w:t>
      </w: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.</w:t>
      </w:r>
    </w:p>
    <w:p w14:paraId="6B4C2624" w14:textId="50CE61A3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10.  Панно «</w:t>
      </w:r>
      <w:r>
        <w:rPr>
          <w:rFonts w:ascii="Calibri" w:eastAsia="Times New Roman" w:hAnsi="Calibri"/>
          <w:kern w:val="0"/>
          <w:sz w:val="24"/>
          <w:lang w:eastAsia="ru-RU"/>
          <w14:ligatures w14:val="none"/>
        </w:rPr>
        <w:t>Времена года</w:t>
      </w: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».</w:t>
      </w:r>
    </w:p>
    <w:p w14:paraId="636034A1" w14:textId="777777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11.  Диван-кушетка.</w:t>
      </w:r>
    </w:p>
    <w:p w14:paraId="7CCFE092" w14:textId="1B18DD77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 xml:space="preserve">12. </w:t>
      </w:r>
      <w:r w:rsid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t>Колонка-блютус</w:t>
      </w: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.</w:t>
      </w:r>
    </w:p>
    <w:p w14:paraId="4DE74A4F" w14:textId="0A2E5D70" w:rsidR="00C127FC" w:rsidRP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 xml:space="preserve">13.  </w:t>
      </w:r>
      <w:r>
        <w:rPr>
          <w:rFonts w:ascii="Calibri" w:eastAsia="Times New Roman" w:hAnsi="Calibri"/>
          <w:kern w:val="0"/>
          <w:sz w:val="24"/>
          <w:lang w:eastAsia="ru-RU"/>
          <w14:ligatures w14:val="none"/>
        </w:rPr>
        <w:t>Интерактивный экран «Умное зеркало»</w:t>
      </w:r>
      <w:r w:rsidRPr="00C127FC">
        <w:rPr>
          <w:rFonts w:ascii="Calibri" w:eastAsia="Times New Roman" w:hAnsi="Calibri"/>
          <w:kern w:val="0"/>
          <w:sz w:val="24"/>
          <w:lang w:eastAsia="ru-RU"/>
          <w14:ligatures w14:val="none"/>
        </w:rPr>
        <w:t>.</w:t>
      </w:r>
    </w:p>
    <w:p w14:paraId="3D1A898C" w14:textId="77777777" w:rsidR="00C127FC" w:rsidRPr="00C127FC" w:rsidRDefault="00C127FC" w:rsidP="00C127FC">
      <w:pPr>
        <w:spacing w:after="0" w:line="240" w:lineRule="auto"/>
        <w:rPr>
          <w:rFonts w:ascii="Cambria" w:eastAsia="Times New Roman" w:hAnsi="Cambria"/>
          <w:kern w:val="0"/>
          <w:sz w:val="22"/>
          <w:szCs w:val="22"/>
          <w:lang w:eastAsia="ru-RU"/>
          <w14:ligatures w14:val="none"/>
        </w:rPr>
      </w:pPr>
      <w:r w:rsidRPr="00C127FC">
        <w:rPr>
          <w:rFonts w:ascii="Cambria" w:eastAsia="Times New Roman" w:hAnsi="Cambria"/>
          <w:kern w:val="0"/>
          <w:sz w:val="22"/>
          <w:szCs w:val="22"/>
          <w:lang w:eastAsia="ru-RU"/>
          <w14:ligatures w14:val="none"/>
        </w:rPr>
        <w:t>14.  Книжная этажерка.</w:t>
      </w:r>
    </w:p>
    <w:p w14:paraId="266F9A11" w14:textId="77777777" w:rsidR="00C127FC" w:rsidRDefault="00C127FC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F5AA8F7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44868344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87B15B8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59FA5025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4D9F655D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8E0189F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ECEE894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233CF89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4A9DEAE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EBE03E8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A945A40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AB76DED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12DF0F3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FAD1E79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F483AB4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A0DBE1E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5BAB22F8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777E4B5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1A82DD3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E7B1397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085813B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F3768AA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DB58B5C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3C10851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36B0224" w14:textId="77777777" w:rsidR="009438A8" w:rsidRPr="009438A8" w:rsidRDefault="009438A8" w:rsidP="009438A8">
      <w:pPr>
        <w:spacing w:after="200" w:line="276" w:lineRule="auto"/>
        <w:jc w:val="center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Cs w:val="28"/>
          <w:lang w:eastAsia="ru-RU"/>
          <w14:ligatures w14:val="none"/>
        </w:rPr>
        <w:lastRenderedPageBreak/>
        <w:t>ПЕРЕЧЕНЬ НАГЛЯДНОГО И ДИДАКТИЧЕСКОГО МАТЕРИАЛА</w:t>
      </w:r>
    </w:p>
    <w:p w14:paraId="0B3DC9DE" w14:textId="77777777" w:rsidR="009438A8" w:rsidRPr="009438A8" w:rsidRDefault="009438A8" w:rsidP="009438A8">
      <w:pPr>
        <w:spacing w:after="200" w:line="276" w:lineRule="auto"/>
        <w:jc w:val="center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5C75F242" w14:textId="77777777" w:rsidR="009438A8" w:rsidRPr="009438A8" w:rsidRDefault="009438A8" w:rsidP="009438A8">
      <w:pPr>
        <w:spacing w:after="200" w:line="276" w:lineRule="auto"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t>ДЕМОНСТРАЦИОННЫЙ МАТЕРИАЛ И ПОСОБИЯ:</w:t>
      </w:r>
    </w:p>
    <w:p w14:paraId="33DBB90D" w14:textId="77777777" w:rsidR="009438A8" w:rsidRPr="009438A8" w:rsidRDefault="009438A8" w:rsidP="009438A8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В.В. Гербова «Картинки по развитию речи детей старшего дошкольного возраста»</w:t>
      </w:r>
    </w:p>
    <w:p w14:paraId="0F56F0DB" w14:textId="77777777" w:rsidR="009438A8" w:rsidRPr="009438A8" w:rsidRDefault="009438A8" w:rsidP="009438A8">
      <w:pPr>
        <w:spacing w:after="20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Издательство «Просвещение», 1986 г.  </w:t>
      </w:r>
    </w:p>
    <w:p w14:paraId="1562BFD4" w14:textId="77777777" w:rsidR="009438A8" w:rsidRPr="009438A8" w:rsidRDefault="009438A8" w:rsidP="009438A8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Картинный материал «Лесные обитатели». Художник Комаров. Издательство «Изобразительное </w:t>
      </w:r>
    </w:p>
    <w:p w14:paraId="0865D952" w14:textId="77777777" w:rsidR="009438A8" w:rsidRPr="009438A8" w:rsidRDefault="009438A8" w:rsidP="009438A8">
      <w:pPr>
        <w:spacing w:after="20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искуство», 1976 г. </w:t>
      </w:r>
    </w:p>
    <w:p w14:paraId="464EE632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Растения вокруг нас.  А. П. Ляшук, С. Ф. Ляшук, А.Г.Бурдин, М.П.Жигар. Москва «Просвещение», 1991г.</w:t>
      </w:r>
    </w:p>
    <w:p w14:paraId="5BE1E9F9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С.А.Васильева, В.И.Мирясова «Тематический словарь в картинках», Издательство ООО</w:t>
      </w:r>
    </w:p>
    <w:p w14:paraId="04D9DF2F" w14:textId="77777777" w:rsidR="009438A8" w:rsidRPr="009438A8" w:rsidRDefault="009438A8" w:rsidP="009438A8">
      <w:pPr>
        <w:spacing w:after="20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«Школьная пресса», 2010 г.</w:t>
      </w:r>
    </w:p>
    <w:p w14:paraId="3553CCDD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Картины по развитию речи детей старшего дошкольного возраста.</w:t>
      </w:r>
    </w:p>
    <w:p w14:paraId="6AE71C5D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Картины из жизни диких животных.  С. Н. Николаева.</w:t>
      </w:r>
    </w:p>
    <w:p w14:paraId="3F381312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Картины «Животные и их детёныши». С. Н. Николаева.</w:t>
      </w:r>
    </w:p>
    <w:p w14:paraId="654079F8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К. Нефёдова. «Наглядное пособие для педагогов и логопедов». Серия «Знакомство с окружающим миром и  развитие речи» (по лексическим темам). Издательство «Гном и Д», 2008 г.</w:t>
      </w:r>
    </w:p>
    <w:p w14:paraId="75941687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Наборы игрушек «Домашние животные», «Дикие животные», «Овощи, фрукты», «Хлеб»,</w:t>
      </w:r>
    </w:p>
    <w:p w14:paraId="4D312769" w14:textId="77777777" w:rsidR="009438A8" w:rsidRPr="009438A8" w:rsidRDefault="009438A8" w:rsidP="009438A8">
      <w:pPr>
        <w:spacing w:after="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«Насекомые».</w:t>
      </w:r>
    </w:p>
    <w:p w14:paraId="71C1D669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Серия книг «Великие художники» набор.</w:t>
      </w:r>
    </w:p>
    <w:p w14:paraId="344B703C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С.А.Васильева «Мир вокруг нас». Рабочая тетрадь по развитию речи дошкольников, </w:t>
      </w:r>
    </w:p>
    <w:p w14:paraId="4D1D6B76" w14:textId="77777777" w:rsidR="009438A8" w:rsidRPr="009438A8" w:rsidRDefault="009438A8" w:rsidP="009438A8">
      <w:pPr>
        <w:spacing w:after="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Издательство «Школьная пресса», 2008 г.</w:t>
      </w:r>
    </w:p>
    <w:p w14:paraId="7CB07A83" w14:textId="77777777" w:rsidR="009438A8" w:rsidRPr="009438A8" w:rsidRDefault="009438A8" w:rsidP="009438A8">
      <w:pPr>
        <w:numPr>
          <w:ilvl w:val="0"/>
          <w:numId w:val="2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Алфавит. </w:t>
      </w:r>
    </w:p>
    <w:p w14:paraId="1958DBF8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00FB6D9F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48A92CE6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1D2C5FFB" w14:textId="77777777" w:rsidR="009438A8" w:rsidRPr="009438A8" w:rsidRDefault="009438A8" w:rsidP="009438A8">
      <w:pPr>
        <w:spacing w:after="0" w:line="276" w:lineRule="auto"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t>РАЗДАТОЧНЫЙ МАТЕРИАЛ:</w:t>
      </w:r>
    </w:p>
    <w:p w14:paraId="4A6AD8C1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000A4347" w14:textId="77777777" w:rsidR="009438A8" w:rsidRPr="009438A8" w:rsidRDefault="009438A8" w:rsidP="009438A8">
      <w:pPr>
        <w:numPr>
          <w:ilvl w:val="0"/>
          <w:numId w:val="3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Дидактический материал по исправлению недостатков речи. Г. С. Каше</w:t>
      </w:r>
    </w:p>
    <w:p w14:paraId="24C3A222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2. Набор предметных картинок (по звукам) .</w:t>
      </w:r>
    </w:p>
    <w:p w14:paraId="002FB3B2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3. Фишки с символами звуков.</w:t>
      </w:r>
    </w:p>
    <w:p w14:paraId="410D5D66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4. Кассы букв и слогов.</w:t>
      </w:r>
    </w:p>
    <w:p w14:paraId="38C4F291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5. Индивидуальные зеркала.</w:t>
      </w:r>
    </w:p>
    <w:p w14:paraId="769A64BD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6. Схемы слогослияний и предложений.</w:t>
      </w:r>
    </w:p>
    <w:p w14:paraId="1C178C1E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7. Пособие «Окошки».</w:t>
      </w:r>
    </w:p>
    <w:p w14:paraId="4E670C47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8. Пособие «Паровоз и вагоны». Схема состава предложения.</w:t>
      </w:r>
    </w:p>
    <w:p w14:paraId="624ECE2B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 xml:space="preserve">         9. Игра «Печать алфавит», разноцветные штампы.</w:t>
      </w:r>
    </w:p>
    <w:p w14:paraId="04482150" w14:textId="77777777" w:rsidR="009438A8" w:rsidRPr="009438A8" w:rsidRDefault="009438A8" w:rsidP="009438A8">
      <w:pPr>
        <w:spacing w:after="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5E32BDCC" w14:textId="77777777" w:rsidR="009438A8" w:rsidRPr="009438A8" w:rsidRDefault="009438A8" w:rsidP="009438A8">
      <w:pPr>
        <w:spacing w:after="0" w:line="276" w:lineRule="auto"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t>ИГРУШКИ ДЛЯ РАЗВИТИЯ ДЫХАНИЯ:</w:t>
      </w:r>
    </w:p>
    <w:p w14:paraId="5BA81CBD" w14:textId="77777777" w:rsidR="009438A8" w:rsidRPr="009438A8" w:rsidRDefault="009438A8" w:rsidP="009438A8">
      <w:pPr>
        <w:spacing w:after="0" w:line="276" w:lineRule="auto"/>
        <w:jc w:val="center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5B63727F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Вертушки.</w:t>
      </w:r>
    </w:p>
    <w:p w14:paraId="112C6B4D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Воздушные шары.</w:t>
      </w:r>
    </w:p>
    <w:p w14:paraId="701D116E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Игрушки – забавы на поддувание: «Сдуй снежинку с варежки», «Сдуй бабочку с цветка»</w:t>
      </w:r>
    </w:p>
    <w:p w14:paraId="2632AC76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Пузырьки разного объёма и формы горловины.</w:t>
      </w:r>
    </w:p>
    <w:p w14:paraId="010EFC52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Д/И «Футбол». Ворота и шарики из пенопласта и пластика.</w:t>
      </w:r>
    </w:p>
    <w:p w14:paraId="36F273E9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Соломинки для игры «Буря в стакане».</w:t>
      </w:r>
    </w:p>
    <w:p w14:paraId="0E558C3D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Свистки.</w:t>
      </w:r>
    </w:p>
    <w:p w14:paraId="02F1AFE5" w14:textId="77777777" w:rsidR="009438A8" w:rsidRPr="009438A8" w:rsidRDefault="009438A8" w:rsidP="009438A8">
      <w:pPr>
        <w:numPr>
          <w:ilvl w:val="0"/>
          <w:numId w:val="4"/>
        </w:numPr>
        <w:spacing w:after="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Язычки.</w:t>
      </w:r>
    </w:p>
    <w:p w14:paraId="0CF58C5B" w14:textId="77777777" w:rsidR="009438A8" w:rsidRPr="009438A8" w:rsidRDefault="009438A8" w:rsidP="009438A8">
      <w:pPr>
        <w:numPr>
          <w:ilvl w:val="0"/>
          <w:numId w:val="4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Флажки.</w:t>
      </w:r>
    </w:p>
    <w:p w14:paraId="43164053" w14:textId="77777777" w:rsidR="009438A8" w:rsidRPr="009438A8" w:rsidRDefault="009438A8" w:rsidP="009438A8">
      <w:pPr>
        <w:spacing w:after="200" w:line="276" w:lineRule="auto"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lastRenderedPageBreak/>
        <w:t>ИГРУШКИ, КОНСТРУКТОРЫ ДЛЯ РАЗВИТИЯ МЕЛКОЙ МОТОРИКИ:</w:t>
      </w:r>
    </w:p>
    <w:p w14:paraId="47AE82A4" w14:textId="77777777" w:rsidR="009438A8" w:rsidRPr="009438A8" w:rsidRDefault="009438A8" w:rsidP="009438A8">
      <w:pPr>
        <w:spacing w:after="200" w:line="276" w:lineRule="auto"/>
        <w:jc w:val="center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0CD6979C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Конструктор «Лего».</w:t>
      </w:r>
    </w:p>
    <w:p w14:paraId="1F8300D5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Шнуровки разных видов и форм.</w:t>
      </w:r>
    </w:p>
    <w:p w14:paraId="7FC3B7F4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Мозаика разных видов и форм.</w:t>
      </w:r>
    </w:p>
    <w:p w14:paraId="1274FDE9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Обучающее, развивающее пособие Х.Кюизенера «Счётные палочки».</w:t>
      </w:r>
    </w:p>
    <w:p w14:paraId="2D3D8746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Трафареты.</w:t>
      </w:r>
    </w:p>
    <w:p w14:paraId="2C7B41AD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Конструктор с нестандартным креплением форм.</w:t>
      </w:r>
    </w:p>
    <w:p w14:paraId="0F935B00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Разноцветные пуговицы.</w:t>
      </w:r>
    </w:p>
    <w:p w14:paraId="2316B79D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Фасоль разноцветная.</w:t>
      </w:r>
    </w:p>
    <w:p w14:paraId="398EC6BF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Массажные мячи.</w:t>
      </w:r>
    </w:p>
    <w:p w14:paraId="356B5685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Сломанные игрушки «Собери животное» объёмный конструктор.</w:t>
      </w:r>
    </w:p>
    <w:p w14:paraId="71E2EA94" w14:textId="77777777" w:rsidR="009438A8" w:rsidRPr="009438A8" w:rsidRDefault="009438A8" w:rsidP="009438A8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Д/И «Собери сам» (выкладывание из геометрических фигур).</w:t>
      </w:r>
    </w:p>
    <w:p w14:paraId="294E2DCC" w14:textId="77777777" w:rsidR="009438A8" w:rsidRPr="009438A8" w:rsidRDefault="009438A8" w:rsidP="009438A8">
      <w:pPr>
        <w:spacing w:after="20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373FB2AB" w14:textId="77777777" w:rsidR="009438A8" w:rsidRPr="009438A8" w:rsidRDefault="009438A8" w:rsidP="009438A8">
      <w:pPr>
        <w:spacing w:after="20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21B60F82" w14:textId="77777777" w:rsidR="009438A8" w:rsidRPr="009438A8" w:rsidRDefault="009438A8" w:rsidP="009438A8">
      <w:pPr>
        <w:spacing w:after="20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607DA958" w14:textId="77777777" w:rsidR="009438A8" w:rsidRPr="009438A8" w:rsidRDefault="009438A8" w:rsidP="009438A8">
      <w:pPr>
        <w:spacing w:after="200" w:line="276" w:lineRule="auto"/>
        <w:ind w:left="720"/>
        <w:contextualSpacing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t>ШУМОВЫЕ ИНСТРУМЕНТЫ:</w:t>
      </w:r>
    </w:p>
    <w:p w14:paraId="4FD67ADF" w14:textId="77777777" w:rsidR="009438A8" w:rsidRPr="009438A8" w:rsidRDefault="009438A8" w:rsidP="009438A8">
      <w:pPr>
        <w:spacing w:after="200" w:line="276" w:lineRule="auto"/>
        <w:ind w:left="720"/>
        <w:contextualSpacing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234980C" w14:textId="77777777" w:rsidR="009438A8" w:rsidRPr="009438A8" w:rsidRDefault="009438A8" w:rsidP="009438A8">
      <w:pPr>
        <w:spacing w:after="200" w:line="276" w:lineRule="auto"/>
        <w:ind w:left="720"/>
        <w:contextualSpacing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6B9F8CC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Металлофон.</w:t>
      </w:r>
    </w:p>
    <w:p w14:paraId="078A8E71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Колокольчики.</w:t>
      </w:r>
    </w:p>
    <w:p w14:paraId="698740D7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Бубенчики.</w:t>
      </w:r>
    </w:p>
    <w:p w14:paraId="04CF765D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Пищалки.</w:t>
      </w:r>
    </w:p>
    <w:p w14:paraId="25FC83BC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Бубен.</w:t>
      </w:r>
    </w:p>
    <w:p w14:paraId="635694BE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Шумовые баночки с фасолью, горохом, рисом, манной крупой.</w:t>
      </w:r>
    </w:p>
    <w:p w14:paraId="0B9527E0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Трещотка.</w:t>
      </w:r>
    </w:p>
    <w:p w14:paraId="74277099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Колотушка.</w:t>
      </w:r>
    </w:p>
    <w:p w14:paraId="28178E93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Деревянные ложки.</w:t>
      </w:r>
    </w:p>
    <w:p w14:paraId="2AC573F2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Свистки.</w:t>
      </w:r>
    </w:p>
    <w:p w14:paraId="73FDDCE2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Музыкальные игрушки.</w:t>
      </w:r>
    </w:p>
    <w:p w14:paraId="6D0FBF5D" w14:textId="77777777" w:rsidR="009438A8" w:rsidRPr="009438A8" w:rsidRDefault="009438A8" w:rsidP="009438A8">
      <w:pPr>
        <w:numPr>
          <w:ilvl w:val="0"/>
          <w:numId w:val="6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Музыкальный микрофон.</w:t>
      </w:r>
    </w:p>
    <w:p w14:paraId="102D36F8" w14:textId="77777777" w:rsidR="009438A8" w:rsidRPr="009438A8" w:rsidRDefault="009438A8" w:rsidP="009438A8">
      <w:pPr>
        <w:spacing w:after="20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31A27607" w14:textId="77777777" w:rsidR="009438A8" w:rsidRPr="009438A8" w:rsidRDefault="009438A8" w:rsidP="009438A8">
      <w:pPr>
        <w:spacing w:after="200" w:line="276" w:lineRule="auto"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4096AB48" w14:textId="77777777" w:rsidR="009438A8" w:rsidRPr="009438A8" w:rsidRDefault="009438A8" w:rsidP="009438A8">
      <w:pPr>
        <w:spacing w:after="200" w:line="276" w:lineRule="auto"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t>ТЕАТРЫ:</w:t>
      </w:r>
    </w:p>
    <w:p w14:paraId="6F35C098" w14:textId="77777777" w:rsidR="009438A8" w:rsidRPr="009438A8" w:rsidRDefault="009438A8" w:rsidP="009438A8">
      <w:pPr>
        <w:spacing w:after="200" w:line="276" w:lineRule="auto"/>
        <w:jc w:val="center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C2A8672" w14:textId="77777777" w:rsidR="009438A8" w:rsidRPr="009438A8" w:rsidRDefault="009438A8" w:rsidP="009438A8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Настольный театр</w:t>
      </w:r>
    </w:p>
    <w:p w14:paraId="0674ADBE" w14:textId="77777777" w:rsidR="009438A8" w:rsidRPr="009438A8" w:rsidRDefault="009438A8" w:rsidP="009438A8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Конвертиковый театр.</w:t>
      </w:r>
    </w:p>
    <w:p w14:paraId="4539FBE9" w14:textId="77777777" w:rsidR="009438A8" w:rsidRPr="009438A8" w:rsidRDefault="009438A8" w:rsidP="009438A8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Пальчиковый театр.</w:t>
      </w:r>
    </w:p>
    <w:p w14:paraId="5C81E1B9" w14:textId="77777777" w:rsidR="009438A8" w:rsidRPr="009438A8" w:rsidRDefault="009438A8" w:rsidP="009438A8">
      <w:pPr>
        <w:numPr>
          <w:ilvl w:val="0"/>
          <w:numId w:val="7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Игрушки «Би – ба - бо». (Зебра, жираф)</w:t>
      </w:r>
    </w:p>
    <w:p w14:paraId="7DBD6C5E" w14:textId="77777777" w:rsidR="009438A8" w:rsidRPr="009438A8" w:rsidRDefault="009438A8" w:rsidP="009438A8">
      <w:pPr>
        <w:spacing w:after="200" w:line="276" w:lineRule="auto"/>
        <w:ind w:left="720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</w:p>
    <w:p w14:paraId="66F33D25" w14:textId="77777777" w:rsidR="009438A8" w:rsidRPr="009438A8" w:rsidRDefault="009438A8" w:rsidP="009438A8">
      <w:pPr>
        <w:spacing w:after="20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4"/>
          <w:lang w:eastAsia="ru-RU"/>
          <w14:ligatures w14:val="none"/>
        </w:rPr>
        <w:t xml:space="preserve">                                                       МАССАЖЕРЫ, ТРЕНАЖЕРЫ:</w:t>
      </w:r>
    </w:p>
    <w:p w14:paraId="1C7D9CF8" w14:textId="77777777" w:rsidR="009438A8" w:rsidRPr="009438A8" w:rsidRDefault="009438A8" w:rsidP="009438A8">
      <w:pPr>
        <w:numPr>
          <w:ilvl w:val="0"/>
          <w:numId w:val="8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Массажные мячики.</w:t>
      </w:r>
    </w:p>
    <w:p w14:paraId="19FB987C" w14:textId="77777777" w:rsidR="009438A8" w:rsidRPr="009438A8" w:rsidRDefault="009438A8" w:rsidP="009438A8">
      <w:pPr>
        <w:numPr>
          <w:ilvl w:val="0"/>
          <w:numId w:val="8"/>
        </w:numPr>
        <w:spacing w:after="200" w:line="276" w:lineRule="auto"/>
        <w:contextualSpacing/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</w:pPr>
      <w:r w:rsidRPr="009438A8">
        <w:rPr>
          <w:rFonts w:ascii="Calibri" w:eastAsia="Times New Roman" w:hAnsi="Calibri"/>
          <w:kern w:val="0"/>
          <w:sz w:val="20"/>
          <w:szCs w:val="20"/>
          <w:lang w:eastAsia="ru-RU"/>
          <w14:ligatures w14:val="none"/>
        </w:rPr>
        <w:t>Резиновые игрушки-эспандеры.</w:t>
      </w:r>
    </w:p>
    <w:p w14:paraId="7AA56008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3521AEB" w14:textId="77777777" w:rsidR="009438A8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DFB15C6" w14:textId="2D069F50" w:rsidR="009438A8" w:rsidRDefault="009438A8" w:rsidP="009438A8">
      <w:pPr>
        <w:pStyle w:val="Textbody"/>
        <w:numPr>
          <w:ilvl w:val="0"/>
          <w:numId w:val="7"/>
        </w:numPr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26"/>
          <w:szCs w:val="26"/>
        </w:rPr>
        <w:lastRenderedPageBreak/>
        <w:t>Цел</w:t>
      </w:r>
      <w:r>
        <w:rPr>
          <w:rStyle w:val="StrongEmphasis"/>
          <w:rFonts w:ascii="Verdana, 'Arial Cyr', Arial" w:hAnsi="Verdana, 'Arial Cyr', Arial"/>
          <w:color w:val="000000"/>
          <w:sz w:val="26"/>
          <w:szCs w:val="26"/>
          <w:lang w:val="ru-RU"/>
        </w:rPr>
        <w:t>ь</w:t>
      </w:r>
      <w:r>
        <w:rPr>
          <w:rStyle w:val="StrongEmphasis"/>
          <w:rFonts w:ascii="Verdana, 'Arial Cyr', Arial" w:hAnsi="Verdana, 'Arial Cyr', Arial"/>
          <w:color w:val="000000"/>
          <w:sz w:val="26"/>
          <w:szCs w:val="26"/>
        </w:rPr>
        <w:t xml:space="preserve"> и </w:t>
      </w:r>
      <w:r>
        <w:rPr>
          <w:rStyle w:val="StrongEmphasis"/>
          <w:rFonts w:ascii="Verdana, 'Arial Cyr', Arial" w:hAnsi="Verdana, 'Arial Cyr', Arial"/>
          <w:color w:val="000000"/>
          <w:sz w:val="26"/>
          <w:szCs w:val="26"/>
          <w:lang w:val="ru-RU"/>
        </w:rPr>
        <w:t>задачи содержания</w:t>
      </w:r>
      <w:r>
        <w:rPr>
          <w:rStyle w:val="StrongEmphasis"/>
          <w:rFonts w:ascii="Verdana, 'Arial Cyr', Arial" w:hAnsi="Verdana, 'Arial Cyr', Arial"/>
          <w:color w:val="000000"/>
          <w:sz w:val="26"/>
          <w:szCs w:val="26"/>
        </w:rPr>
        <w:t xml:space="preserve"> логопедического кабинета</w:t>
      </w:r>
    </w:p>
    <w:p w14:paraId="747EFF47" w14:textId="77777777" w:rsidR="009438A8" w:rsidRDefault="009438A8" w:rsidP="009438A8">
      <w:pPr>
        <w:pStyle w:val="Textbody"/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26"/>
          <w:szCs w:val="26"/>
        </w:rPr>
        <w:t xml:space="preserve">                 </w:t>
      </w:r>
      <w:r>
        <w:rPr>
          <w:rStyle w:val="StrongEmphasis"/>
          <w:rFonts w:ascii="Verdana, 'Arial Cyr', Arial" w:hAnsi="Verdana, 'Arial Cyr', Arial"/>
          <w:color w:val="000000"/>
          <w:sz w:val="26"/>
          <w:szCs w:val="26"/>
          <w:lang w:val="ru-RU"/>
        </w:rPr>
        <w:t>в работе с детьми, педагогами и родителями</w:t>
      </w:r>
      <w:r>
        <w:rPr>
          <w:rStyle w:val="StrongEmphasis"/>
          <w:rFonts w:ascii="Verdana, 'Arial Cyr', Arial" w:hAnsi="Verdana, 'Arial Cyr', Arial"/>
          <w:color w:val="000000"/>
          <w:sz w:val="26"/>
          <w:szCs w:val="26"/>
        </w:rPr>
        <w:t>:</w:t>
      </w:r>
    </w:p>
    <w:p w14:paraId="47144965" w14:textId="77777777" w:rsidR="009438A8" w:rsidRDefault="009438A8" w:rsidP="009438A8">
      <w:pPr>
        <w:pStyle w:val="Textbody"/>
        <w:spacing w:after="0"/>
      </w:pPr>
    </w:p>
    <w:p w14:paraId="7050723E" w14:textId="77777777" w:rsidR="009438A8" w:rsidRDefault="009438A8" w:rsidP="009438A8">
      <w:pPr>
        <w:pStyle w:val="Textbody"/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19"/>
        </w:rPr>
        <w:t xml:space="preserve">1.1. Цель: </w:t>
      </w:r>
      <w:r>
        <w:rPr>
          <w:rFonts w:ascii="Verdana, 'Arial Cyr', Arial" w:hAnsi="Verdana, 'Arial Cyr', Arial"/>
          <w:color w:val="000000"/>
          <w:sz w:val="19"/>
        </w:rPr>
        <w:t>Cвоевременное выявление и предупреждение речевых нарушений у детей дошкольного возраста.</w:t>
      </w:r>
    </w:p>
    <w:p w14:paraId="593BAA76" w14:textId="77777777" w:rsidR="009438A8" w:rsidRDefault="009438A8" w:rsidP="009438A8">
      <w:pPr>
        <w:pStyle w:val="Textbody"/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19"/>
        </w:rPr>
        <w:t>1.2. Задачи:</w:t>
      </w:r>
      <w:r>
        <w:rPr>
          <w:rFonts w:ascii="Verdana, 'Arial Cyr', Arial" w:hAnsi="Verdana, 'Arial Cyr', Arial"/>
          <w:color w:val="000000"/>
          <w:sz w:val="19"/>
        </w:rPr>
        <w:br/>
        <w:t>• Обследование воспитанников ДОУ и выявление среди них детей, нуждающихся в профилактической и коррекционно-речевой помощи,</w:t>
      </w:r>
      <w:r>
        <w:rPr>
          <w:rFonts w:ascii="Verdana, 'Arial Cyr', Arial" w:hAnsi="Verdana, 'Arial Cyr', Arial"/>
          <w:color w:val="000000"/>
          <w:sz w:val="19"/>
        </w:rPr>
        <w:br/>
        <w:t>физического развития и индивидуально-типологических особенностей детей, </w:t>
      </w:r>
      <w:r>
        <w:rPr>
          <w:rFonts w:ascii="Verdana, 'Arial Cyr', Arial" w:hAnsi="Verdana, 'Arial Cyr', Arial"/>
          <w:color w:val="000000"/>
          <w:sz w:val="19"/>
        </w:rPr>
        <w:br/>
        <w:t>• Изучение уровня речевого, познавательного, социально-личностного, нуждающихся в логопедической поддержке, определение основных направлений и содержание работы с каждым из них.</w:t>
      </w:r>
    </w:p>
    <w:p w14:paraId="6107471C" w14:textId="77777777" w:rsidR="009438A8" w:rsidRDefault="009438A8" w:rsidP="009438A8">
      <w:pPr>
        <w:pStyle w:val="Textbody"/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19"/>
        </w:rPr>
        <w:t>1.3. Коррекционно-педагогическая работа логопеда в ДОУ.</w:t>
      </w:r>
      <w:r>
        <w:rPr>
          <w:rFonts w:ascii="Verdana, 'Arial Cyr', Arial" w:hAnsi="Verdana, 'Arial Cyr', Arial"/>
          <w:color w:val="000000"/>
          <w:sz w:val="19"/>
        </w:rPr>
        <w:br/>
        <w:t>Работа логопеда предполагает:</w:t>
      </w:r>
      <w:r>
        <w:rPr>
          <w:rFonts w:ascii="Verdana, 'Arial Cyr', Arial" w:hAnsi="Verdana, 'Arial Cyr', Arial"/>
          <w:color w:val="000000"/>
          <w:sz w:val="19"/>
        </w:rPr>
        <w:br/>
        <w:t>• коррекцию речевых нарушений;</w:t>
      </w:r>
      <w:r>
        <w:rPr>
          <w:rFonts w:ascii="Verdana, 'Arial Cyr', Arial" w:hAnsi="Verdana, 'Arial Cyr', Arial"/>
          <w:color w:val="000000"/>
          <w:sz w:val="19"/>
        </w:rPr>
        <w:br/>
        <w:t>• развитие речи;</w:t>
      </w:r>
      <w:r>
        <w:rPr>
          <w:rFonts w:ascii="Verdana, 'Arial Cyr', Arial" w:hAnsi="Verdana, 'Arial Cyr', Arial"/>
          <w:color w:val="000000"/>
          <w:sz w:val="19"/>
        </w:rPr>
        <w:br/>
        <w:t>• формирование процессов: внимания, памяти, мышления, восприятия, моторики;</w:t>
      </w:r>
      <w:r>
        <w:rPr>
          <w:rFonts w:ascii="Verdana, 'Arial Cyr', Arial" w:hAnsi="Verdana, 'Arial Cyr', Arial"/>
          <w:color w:val="000000"/>
          <w:sz w:val="19"/>
        </w:rPr>
        <w:br/>
        <w:t>• совершенствование интеллектуально-познавательной деятельности;</w:t>
      </w:r>
      <w:r>
        <w:rPr>
          <w:rFonts w:ascii="Verdana, 'Arial Cyr', Arial" w:hAnsi="Verdana, 'Arial Cyr', Arial"/>
          <w:color w:val="000000"/>
          <w:sz w:val="19"/>
        </w:rPr>
        <w:br/>
        <w:t>• развитие коммуникативных функций;</w:t>
      </w:r>
      <w:r>
        <w:rPr>
          <w:rFonts w:ascii="Verdana, 'Arial Cyr', Arial" w:hAnsi="Verdana, 'Arial Cyr', Arial"/>
          <w:color w:val="000000"/>
          <w:sz w:val="19"/>
        </w:rPr>
        <w:br/>
        <w:t>• подготовк</w:t>
      </w:r>
      <w:r>
        <w:rPr>
          <w:rFonts w:ascii="Verdana, 'Arial Cyr', Arial" w:hAnsi="Verdana, 'Arial Cyr', Arial"/>
          <w:color w:val="000000"/>
          <w:sz w:val="19"/>
          <w:lang w:val="ru-RU"/>
        </w:rPr>
        <w:t>а</w:t>
      </w:r>
      <w:r>
        <w:rPr>
          <w:rFonts w:ascii="Verdana, 'Arial Cyr', Arial" w:hAnsi="Verdana, 'Arial Cyr', Arial"/>
          <w:color w:val="000000"/>
          <w:sz w:val="19"/>
        </w:rPr>
        <w:t xml:space="preserve"> к обучению грамоте;</w:t>
      </w:r>
      <w:r>
        <w:rPr>
          <w:rFonts w:ascii="Verdana, 'Arial Cyr', Arial" w:hAnsi="Verdana, 'Arial Cyr', Arial"/>
          <w:color w:val="000000"/>
          <w:sz w:val="19"/>
        </w:rPr>
        <w:br/>
        <w:t>• использование компьютерных развивающих и речевых игр.</w:t>
      </w:r>
    </w:p>
    <w:p w14:paraId="6F3FD9A1" w14:textId="77777777" w:rsidR="009438A8" w:rsidRDefault="009438A8" w:rsidP="009438A8">
      <w:pPr>
        <w:pStyle w:val="Textbody"/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19"/>
        </w:rPr>
        <w:t>1.4. Направления работы логопеда.</w:t>
      </w:r>
      <w:r>
        <w:rPr>
          <w:rFonts w:ascii="Verdana, 'Arial Cyr', Arial" w:hAnsi="Verdana, 'Arial Cyr', Arial"/>
          <w:color w:val="000000"/>
          <w:sz w:val="19"/>
        </w:rPr>
        <w:br/>
        <w:t>1. Диагностика:</w:t>
      </w:r>
      <w:r>
        <w:rPr>
          <w:rFonts w:ascii="Verdana, 'Arial Cyr', Arial" w:hAnsi="Verdana, 'Arial Cyr', Arial"/>
          <w:color w:val="000000"/>
          <w:sz w:val="19"/>
        </w:rPr>
        <w:br/>
        <w:t>*ранняя;</w:t>
      </w:r>
      <w:r>
        <w:rPr>
          <w:rFonts w:ascii="Verdana, 'Arial Cyr', Arial" w:hAnsi="Verdana, 'Arial Cyr', Arial"/>
          <w:color w:val="000000"/>
          <w:sz w:val="19"/>
        </w:rPr>
        <w:br/>
        <w:t>*для комплектования групп;</w:t>
      </w:r>
      <w:r>
        <w:rPr>
          <w:rFonts w:ascii="Verdana, 'Arial Cyr', Arial" w:hAnsi="Verdana, 'Arial Cyr', Arial"/>
          <w:color w:val="000000"/>
          <w:sz w:val="19"/>
        </w:rPr>
        <w:br/>
        <w:t>* мониторинг /промежуточный и конечный/ качества логопедических услуг.</w:t>
      </w:r>
    </w:p>
    <w:p w14:paraId="7F8CFB3B" w14:textId="77777777" w:rsidR="009438A8" w:rsidRDefault="009438A8" w:rsidP="009438A8">
      <w:pPr>
        <w:pStyle w:val="Textbody"/>
        <w:spacing w:after="105"/>
        <w:rPr>
          <w:rFonts w:ascii="Verdana, 'Arial Cyr', Arial" w:hAnsi="Verdana, 'Arial Cyr', Arial"/>
          <w:color w:val="000000"/>
          <w:sz w:val="19"/>
        </w:rPr>
      </w:pPr>
      <w:r>
        <w:rPr>
          <w:rFonts w:ascii="Verdana, 'Arial Cyr', Arial" w:hAnsi="Verdana, 'Arial Cyr', Arial"/>
          <w:color w:val="000000"/>
          <w:sz w:val="19"/>
        </w:rPr>
        <w:t>2. Коррекция: *индивидуальная;</w:t>
      </w:r>
      <w:r>
        <w:rPr>
          <w:rFonts w:ascii="Verdana, 'Arial Cyr', Arial" w:hAnsi="Verdana, 'Arial Cyr', Arial"/>
          <w:color w:val="000000"/>
          <w:sz w:val="19"/>
        </w:rPr>
        <w:br/>
        <w:t>*подгрупповая;</w:t>
      </w:r>
      <w:r>
        <w:rPr>
          <w:rFonts w:ascii="Verdana, 'Arial Cyr', Arial" w:hAnsi="Verdana, 'Arial Cyr', Arial"/>
          <w:color w:val="000000"/>
          <w:sz w:val="19"/>
        </w:rPr>
        <w:br/>
        <w:t>*групповая.</w:t>
      </w:r>
    </w:p>
    <w:p w14:paraId="5E8F0F7A" w14:textId="77777777" w:rsidR="009438A8" w:rsidRDefault="009438A8" w:rsidP="009438A8">
      <w:pPr>
        <w:pStyle w:val="Textbody"/>
        <w:spacing w:after="105"/>
        <w:rPr>
          <w:rFonts w:ascii="Verdana, 'Arial Cyr', Arial" w:hAnsi="Verdana, 'Arial Cyr', Arial"/>
          <w:color w:val="000000"/>
          <w:sz w:val="19"/>
        </w:rPr>
      </w:pPr>
      <w:r>
        <w:rPr>
          <w:rFonts w:ascii="Verdana, 'Arial Cyr', Arial" w:hAnsi="Verdana, 'Arial Cyr', Arial"/>
          <w:color w:val="000000"/>
          <w:sz w:val="19"/>
        </w:rPr>
        <w:t>3. Организационно – методическая поддержка:</w:t>
      </w:r>
      <w:r>
        <w:rPr>
          <w:rFonts w:ascii="Verdana, 'Arial Cyr', Arial" w:hAnsi="Verdana, 'Arial Cyr', Arial"/>
          <w:color w:val="000000"/>
          <w:sz w:val="19"/>
        </w:rPr>
        <w:br/>
        <w:t>*педсоветы;</w:t>
      </w:r>
      <w:r>
        <w:rPr>
          <w:rFonts w:ascii="Verdana, 'Arial Cyr', Arial" w:hAnsi="Verdana, 'Arial Cyr', Arial"/>
          <w:color w:val="000000"/>
          <w:sz w:val="19"/>
        </w:rPr>
        <w:br/>
        <w:t>*семинары;</w:t>
      </w:r>
      <w:r>
        <w:rPr>
          <w:rFonts w:ascii="Verdana, 'Arial Cyr', Arial" w:hAnsi="Verdana, 'Arial Cyr', Arial"/>
          <w:color w:val="000000"/>
          <w:sz w:val="19"/>
        </w:rPr>
        <w:br/>
        <w:t>*круглый стол;</w:t>
      </w:r>
      <w:r>
        <w:rPr>
          <w:rFonts w:ascii="Verdana, 'Arial Cyr', Arial" w:hAnsi="Verdana, 'Arial Cyr', Arial"/>
          <w:color w:val="000000"/>
          <w:sz w:val="19"/>
        </w:rPr>
        <w:br/>
        <w:t>*деловые и деятельные игры.</w:t>
      </w:r>
    </w:p>
    <w:p w14:paraId="31519DB4" w14:textId="77777777" w:rsidR="009438A8" w:rsidRDefault="009438A8" w:rsidP="009438A8">
      <w:pPr>
        <w:pStyle w:val="Textbody"/>
        <w:spacing w:after="105"/>
        <w:rPr>
          <w:rFonts w:ascii="Verdana, 'Arial Cyr', Arial" w:hAnsi="Verdana, 'Arial Cyr', Arial"/>
          <w:color w:val="000000"/>
          <w:sz w:val="19"/>
        </w:rPr>
      </w:pPr>
      <w:r>
        <w:rPr>
          <w:rFonts w:ascii="Verdana, 'Arial Cyr', Arial" w:hAnsi="Verdana, 'Arial Cyr', Arial"/>
          <w:color w:val="000000"/>
          <w:sz w:val="19"/>
        </w:rPr>
        <w:t>4. Просветительско – профилактическое сопровождение:</w:t>
      </w:r>
      <w:r>
        <w:rPr>
          <w:rFonts w:ascii="Verdana, 'Arial Cyr', Arial" w:hAnsi="Verdana, 'Arial Cyr', Arial"/>
          <w:color w:val="000000"/>
          <w:sz w:val="19"/>
        </w:rPr>
        <w:br/>
        <w:t>*родителей;</w:t>
      </w:r>
      <w:r>
        <w:rPr>
          <w:rFonts w:ascii="Verdana, 'Arial Cyr', Arial" w:hAnsi="Verdana, 'Arial Cyr', Arial"/>
          <w:color w:val="000000"/>
          <w:sz w:val="19"/>
        </w:rPr>
        <w:br/>
        <w:t>*воспитателей через родительские собрания;</w:t>
      </w:r>
      <w:r>
        <w:rPr>
          <w:rFonts w:ascii="Verdana, 'Arial Cyr', Arial" w:hAnsi="Verdana, 'Arial Cyr', Arial"/>
          <w:color w:val="000000"/>
          <w:sz w:val="19"/>
        </w:rPr>
        <w:br/>
        <w:t>*выступления;</w:t>
      </w:r>
      <w:r>
        <w:rPr>
          <w:rFonts w:ascii="Verdana, 'Arial Cyr', Arial" w:hAnsi="Verdana, 'Arial Cyr', Arial"/>
          <w:color w:val="000000"/>
          <w:sz w:val="19"/>
        </w:rPr>
        <w:br/>
        <w:t>*оформление тематических папок – раскладушек.</w:t>
      </w:r>
    </w:p>
    <w:p w14:paraId="231BC8D3" w14:textId="77777777" w:rsidR="009438A8" w:rsidRDefault="009438A8" w:rsidP="009438A8">
      <w:pPr>
        <w:pStyle w:val="Textbody"/>
        <w:spacing w:after="105"/>
        <w:rPr>
          <w:rFonts w:ascii="Verdana, 'Arial Cyr', Arial" w:hAnsi="Verdana, 'Arial Cyr', Arial"/>
          <w:color w:val="000000"/>
          <w:sz w:val="19"/>
        </w:rPr>
      </w:pPr>
      <w:r>
        <w:rPr>
          <w:rFonts w:ascii="Verdana, 'Arial Cyr', Arial" w:hAnsi="Verdana, 'Arial Cyr', Arial"/>
          <w:color w:val="000000"/>
          <w:sz w:val="19"/>
        </w:rPr>
        <w:t>5. Консультационная помощь родителей и воспитателей через индивидуальные и групповые тематические консультации. </w:t>
      </w:r>
    </w:p>
    <w:p w14:paraId="7BF41699" w14:textId="77777777" w:rsidR="009438A8" w:rsidRDefault="009438A8" w:rsidP="009438A8">
      <w:pPr>
        <w:pStyle w:val="Textbody"/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19"/>
        </w:rPr>
        <w:t>1.5. Функции кабинета.</w:t>
      </w:r>
      <w:r>
        <w:rPr>
          <w:rFonts w:ascii="Verdana, 'Arial Cyr', Arial" w:hAnsi="Verdana, 'Arial Cyr', Arial"/>
          <w:color w:val="000000"/>
          <w:sz w:val="19"/>
        </w:rPr>
        <w:br/>
        <w:t>* Создание коррекционно-развивающей среды и благоприятного психологического климата для обеспечения помощи детям по исправлению или ослаблению имеющихся нарушений.</w:t>
      </w:r>
      <w:r>
        <w:rPr>
          <w:rFonts w:ascii="Verdana, 'Arial Cyr', Arial" w:hAnsi="Verdana, 'Arial Cyr', Arial"/>
          <w:color w:val="000000"/>
          <w:sz w:val="19"/>
        </w:rPr>
        <w:br/>
        <w:t>* Проведение обследования ребенка с целью разработки индивидуальной программы развития.</w:t>
      </w:r>
      <w:r>
        <w:rPr>
          <w:rFonts w:ascii="Verdana, 'Arial Cyr', Arial" w:hAnsi="Verdana, 'Arial Cyr', Arial"/>
          <w:color w:val="000000"/>
          <w:sz w:val="19"/>
        </w:rPr>
        <w:br/>
        <w:t>* Проведение групповых, подгрупповых и индивидуальных коррекционных занятий.</w:t>
      </w:r>
      <w:r>
        <w:rPr>
          <w:rFonts w:ascii="Verdana, 'Arial Cyr', Arial" w:hAnsi="Verdana, 'Arial Cyr', Arial"/>
          <w:color w:val="000000"/>
          <w:sz w:val="19"/>
        </w:rPr>
        <w:br/>
        <w:t>* Оказание консультативной помощи педагогам, родителям.</w:t>
      </w:r>
      <w:r>
        <w:rPr>
          <w:rFonts w:ascii="Verdana, 'Arial Cyr', Arial" w:hAnsi="Verdana, 'Arial Cyr', Arial"/>
          <w:color w:val="000000"/>
          <w:sz w:val="19"/>
        </w:rPr>
        <w:br/>
        <w:t>1.6. Программно-методическое обеспечение логопедического кабинета:</w:t>
      </w:r>
      <w:r>
        <w:rPr>
          <w:rFonts w:ascii="Verdana, 'Arial Cyr', Arial" w:hAnsi="Verdana, 'Arial Cyr', Arial"/>
          <w:color w:val="000000"/>
          <w:sz w:val="19"/>
        </w:rPr>
        <w:br/>
        <w:t>*программы коррекционно-развивающего обучения,</w:t>
      </w:r>
      <w:r>
        <w:rPr>
          <w:rFonts w:ascii="Verdana, 'Arial Cyr', Arial" w:hAnsi="Verdana, 'Arial Cyr', Arial"/>
          <w:color w:val="000000"/>
          <w:sz w:val="19"/>
        </w:rPr>
        <w:br/>
        <w:t>*перспективные планы работы,</w:t>
      </w:r>
      <w:r>
        <w:rPr>
          <w:rFonts w:ascii="Verdana, 'Arial Cyr', Arial" w:hAnsi="Verdana, 'Arial Cyr', Arial"/>
          <w:color w:val="000000"/>
          <w:sz w:val="19"/>
        </w:rPr>
        <w:br/>
        <w:t>*индивидуальные коррекционно-развивающие программы.</w:t>
      </w:r>
      <w:r>
        <w:rPr>
          <w:rFonts w:ascii="Verdana, 'Arial Cyr', Arial" w:hAnsi="Verdana, 'Arial Cyr', Arial"/>
          <w:color w:val="000000"/>
          <w:sz w:val="19"/>
        </w:rPr>
        <w:br/>
        <w:t xml:space="preserve">               Вот логопеда кабинет</w:t>
      </w:r>
      <w:r>
        <w:rPr>
          <w:rFonts w:ascii="Verdana, 'Arial Cyr', Arial" w:hAnsi="Verdana, 'Arial Cyr', Arial"/>
          <w:color w:val="000000"/>
          <w:sz w:val="19"/>
        </w:rPr>
        <w:br/>
        <w:t xml:space="preserve">               В нем дети учатся играя</w:t>
      </w:r>
      <w:r>
        <w:rPr>
          <w:rFonts w:ascii="Verdana, 'Arial Cyr', Arial" w:hAnsi="Verdana, 'Arial Cyr', Arial"/>
          <w:color w:val="000000"/>
          <w:sz w:val="19"/>
        </w:rPr>
        <w:br/>
        <w:t xml:space="preserve">               Здесь им на все дадут ответ,</w:t>
      </w:r>
      <w:r>
        <w:rPr>
          <w:rFonts w:ascii="Verdana, 'Arial Cyr', Arial" w:hAnsi="Verdana, 'Arial Cyr', Arial"/>
          <w:color w:val="000000"/>
          <w:sz w:val="19"/>
        </w:rPr>
        <w:br/>
        <w:t xml:space="preserve">               Их речь и мысли развивая.</w:t>
      </w:r>
      <w:r>
        <w:rPr>
          <w:rFonts w:ascii="Verdana, 'Arial Cyr', Arial" w:hAnsi="Verdana, 'Arial Cyr', Arial"/>
          <w:color w:val="000000"/>
          <w:sz w:val="19"/>
        </w:rPr>
        <w:br/>
        <w:t xml:space="preserve">               И для родителей совет</w:t>
      </w:r>
      <w:r>
        <w:rPr>
          <w:rFonts w:ascii="Verdana, 'Arial Cyr', Arial" w:hAnsi="Verdana, 'Arial Cyr', Arial"/>
          <w:color w:val="000000"/>
          <w:sz w:val="19"/>
        </w:rPr>
        <w:br/>
        <w:t xml:space="preserve">               Всегда подскажет логопед!</w:t>
      </w:r>
    </w:p>
    <w:p w14:paraId="5E13E484" w14:textId="77777777" w:rsidR="009438A8" w:rsidRDefault="009438A8" w:rsidP="009438A8">
      <w:pPr>
        <w:pStyle w:val="Textbody"/>
        <w:spacing w:after="0"/>
      </w:pPr>
      <w:r>
        <w:rPr>
          <w:rStyle w:val="StrongEmphasis"/>
          <w:rFonts w:ascii="Verdana, 'Arial Cyr', Arial" w:hAnsi="Verdana, 'Arial Cyr', Arial"/>
          <w:color w:val="000000"/>
          <w:sz w:val="19"/>
        </w:rPr>
        <w:t>1.7. Работа учителя-логопеда с детьми.</w:t>
      </w:r>
      <w:r>
        <w:rPr>
          <w:rFonts w:ascii="Verdana, 'Arial Cyr', Arial" w:hAnsi="Verdana, 'Arial Cyr', Arial"/>
          <w:color w:val="000000"/>
          <w:sz w:val="19"/>
        </w:rPr>
        <w:t> </w:t>
      </w:r>
      <w:r>
        <w:rPr>
          <w:rFonts w:ascii="Verdana, 'Arial Cyr', Arial" w:hAnsi="Verdana, 'Arial Cyr', Arial"/>
          <w:color w:val="000000"/>
          <w:sz w:val="19"/>
        </w:rPr>
        <w:br/>
        <w:t>*Научить детей свободно пользоваться родным языком;</w:t>
      </w:r>
      <w:r>
        <w:rPr>
          <w:rFonts w:ascii="Verdana, 'Arial Cyr', Arial" w:hAnsi="Verdana, 'Arial Cyr', Arial"/>
          <w:color w:val="000000"/>
          <w:sz w:val="19"/>
        </w:rPr>
        <w:br/>
      </w:r>
      <w:r>
        <w:rPr>
          <w:rFonts w:ascii="Verdana, 'Arial Cyr', Arial" w:hAnsi="Verdana, 'Arial Cyr', Arial"/>
          <w:color w:val="000000"/>
          <w:sz w:val="19"/>
        </w:rPr>
        <w:lastRenderedPageBreak/>
        <w:t>*Правильно и понятно излагать свои мысли в устной форме;</w:t>
      </w:r>
      <w:r>
        <w:rPr>
          <w:rFonts w:ascii="Verdana, 'Arial Cyr', Arial" w:hAnsi="Verdana, 'Arial Cyr', Arial"/>
          <w:color w:val="000000"/>
          <w:sz w:val="19"/>
        </w:rPr>
        <w:br/>
        <w:t>*Развитие словаря;</w:t>
      </w:r>
      <w:r>
        <w:rPr>
          <w:rFonts w:ascii="Verdana, 'Arial Cyr', Arial" w:hAnsi="Verdana, 'Arial Cyr', Arial"/>
          <w:color w:val="000000"/>
          <w:sz w:val="19"/>
        </w:rPr>
        <w:br/>
        <w:t>*Формирование грамматического строя речи;</w:t>
      </w:r>
      <w:r>
        <w:rPr>
          <w:rFonts w:ascii="Verdana, 'Arial Cyr', Arial" w:hAnsi="Verdana, 'Arial Cyr', Arial"/>
          <w:color w:val="000000"/>
          <w:sz w:val="19"/>
        </w:rPr>
        <w:br/>
        <w:t>*Воспитание звуковой культуры речи;</w:t>
      </w:r>
      <w:r>
        <w:rPr>
          <w:rFonts w:ascii="Verdana, 'Arial Cyr', Arial" w:hAnsi="Verdana, 'Arial Cyr', Arial"/>
          <w:color w:val="000000"/>
          <w:sz w:val="19"/>
        </w:rPr>
        <w:br/>
        <w:t>*Развитие диалогической и монологической речи.</w:t>
      </w:r>
      <w:r>
        <w:rPr>
          <w:rFonts w:ascii="Verdana, 'Arial Cyr', Arial" w:hAnsi="Verdana, 'Arial Cyr', Arial"/>
          <w:color w:val="000000"/>
          <w:sz w:val="19"/>
        </w:rPr>
        <w:br/>
        <w:t>Коррекционная работа.</w:t>
      </w:r>
      <w:r>
        <w:rPr>
          <w:rFonts w:ascii="Verdana, 'Arial Cyr', Arial" w:hAnsi="Verdana, 'Arial Cyr', Arial"/>
          <w:color w:val="000000"/>
          <w:sz w:val="19"/>
        </w:rPr>
        <w:br/>
        <w:t>• Постановка звуков:</w:t>
      </w:r>
      <w:r>
        <w:rPr>
          <w:rFonts w:ascii="Verdana, 'Arial Cyr', Arial" w:hAnsi="Verdana, 'Arial Cyr', Arial"/>
          <w:color w:val="000000"/>
          <w:sz w:val="19"/>
        </w:rPr>
        <w:br/>
        <w:t>- развитие фонематического слуха и фонематического восприятия;</w:t>
      </w:r>
      <w:r>
        <w:rPr>
          <w:rFonts w:ascii="Verdana, 'Arial Cyr', Arial" w:hAnsi="Verdana, 'Arial Cyr', Arial"/>
          <w:color w:val="000000"/>
          <w:sz w:val="19"/>
        </w:rPr>
        <w:br/>
        <w:t>- развитие речевой моторики, проведение подготовительных артикуляционных упражнений для развития подвижности речевого аппарата;</w:t>
      </w:r>
      <w:r>
        <w:rPr>
          <w:rFonts w:ascii="Verdana, 'Arial Cyr', Arial" w:hAnsi="Verdana, 'Arial Cyr', Arial"/>
          <w:color w:val="000000"/>
          <w:sz w:val="19"/>
        </w:rPr>
        <w:br/>
        <w:t>- устранение неправильного произношения.</w:t>
      </w:r>
      <w:r>
        <w:rPr>
          <w:rFonts w:ascii="Verdana, 'Arial Cyr', Arial" w:hAnsi="Verdana, 'Arial Cyr', Arial"/>
          <w:color w:val="000000"/>
          <w:sz w:val="19"/>
        </w:rPr>
        <w:br/>
        <w:t>• Автоматизация звуков:</w:t>
      </w:r>
      <w:r>
        <w:rPr>
          <w:rFonts w:ascii="Verdana, 'Arial Cyr', Arial" w:hAnsi="Verdana, 'Arial Cyr', Arial"/>
          <w:color w:val="000000"/>
          <w:sz w:val="19"/>
        </w:rPr>
        <w:br/>
        <w:t>- изолированно;</w:t>
      </w:r>
      <w:r>
        <w:rPr>
          <w:rFonts w:ascii="Verdana, 'Arial Cyr', Arial" w:hAnsi="Verdana, 'Arial Cyr', Arial"/>
          <w:color w:val="000000"/>
          <w:sz w:val="19"/>
        </w:rPr>
        <w:br/>
        <w:t>- в слогах (прямых, обратных, со стечением согласных);</w:t>
      </w:r>
      <w:r>
        <w:rPr>
          <w:rFonts w:ascii="Verdana, 'Arial Cyr', Arial" w:hAnsi="Verdana, 'Arial Cyr', Arial"/>
          <w:color w:val="000000"/>
          <w:sz w:val="19"/>
        </w:rPr>
        <w:br/>
        <w:t>- в словах (по следам автоматизации в слогах, в той же последовательности);</w:t>
      </w:r>
      <w:r>
        <w:rPr>
          <w:rFonts w:ascii="Verdana, 'Arial Cyr', Arial" w:hAnsi="Verdana, 'Arial Cyr', Arial"/>
          <w:color w:val="000000"/>
          <w:sz w:val="19"/>
        </w:rPr>
        <w:br/>
        <w:t>- в предложениях (чистоговоркак, отдельных предложениях, небольших рассказах, потешках, стишках);</w:t>
      </w:r>
      <w:r>
        <w:rPr>
          <w:rFonts w:ascii="Verdana, 'Arial Cyr', Arial" w:hAnsi="Verdana, 'Arial Cyr', Arial"/>
          <w:color w:val="000000"/>
          <w:sz w:val="19"/>
        </w:rPr>
        <w:br/>
        <w:t>- в спонтанной речи (в диалогической речи, в играх, развлечениях, режимных моментах и т.д.)</w:t>
      </w:r>
      <w:r>
        <w:rPr>
          <w:rFonts w:ascii="Verdana, 'Arial Cyr', Arial" w:hAnsi="Verdana, 'Arial Cyr', Arial"/>
          <w:color w:val="000000"/>
          <w:sz w:val="19"/>
        </w:rPr>
        <w:br/>
        <w:t>• Дифференциация звуков:</w:t>
      </w:r>
      <w:r>
        <w:rPr>
          <w:rFonts w:ascii="Verdana, 'Arial Cyr', Arial" w:hAnsi="Verdana, 'Arial Cyr', Arial"/>
          <w:color w:val="000000"/>
          <w:sz w:val="19"/>
        </w:rPr>
        <w:br/>
        <w:t>Развитие у детей умения дифференцировать (различать) в произношении звуки, сходные по артикуляции и звучанию.</w:t>
      </w:r>
      <w:r>
        <w:rPr>
          <w:rFonts w:ascii="Verdana, 'Arial Cyr', Arial" w:hAnsi="Verdana, 'Arial Cyr', Arial"/>
          <w:color w:val="000000"/>
          <w:sz w:val="19"/>
        </w:rPr>
        <w:br/>
        <w:t>Оценочно-контрольная работа.</w:t>
      </w:r>
      <w:r>
        <w:rPr>
          <w:rFonts w:ascii="Verdana, 'Arial Cyr', Arial" w:hAnsi="Verdana, 'Arial Cyr', Arial"/>
          <w:color w:val="000000"/>
          <w:sz w:val="19"/>
        </w:rPr>
        <w:br/>
        <w:t>По окончании коррекционной работы логопедом и воспитателями отслеживается процесс автоматизации звуком в разговорной речи.</w:t>
      </w:r>
      <w:r>
        <w:rPr>
          <w:rFonts w:ascii="Verdana, 'Arial Cyr', Arial" w:hAnsi="Verdana, 'Arial Cyr', Arial"/>
          <w:color w:val="000000"/>
          <w:sz w:val="19"/>
        </w:rPr>
        <w:br/>
        <w:t>Особая значимость этой работы заключается в том, что она является широкой практикой свободного речевого общения детей и закрепления речевых навыков в их повседневной речи.</w:t>
      </w:r>
      <w:r>
        <w:rPr>
          <w:rFonts w:ascii="Verdana, 'Arial Cyr', Arial" w:hAnsi="Verdana, 'Arial Cyr', Arial"/>
          <w:color w:val="000000"/>
          <w:sz w:val="19"/>
        </w:rPr>
        <w:br/>
        <w:t>Совместная работа с педагогами.</w:t>
      </w:r>
      <w:r>
        <w:rPr>
          <w:rFonts w:ascii="Verdana, 'Arial Cyr', Arial" w:hAnsi="Verdana, 'Arial Cyr', Arial"/>
          <w:color w:val="000000"/>
          <w:sz w:val="19"/>
        </w:rPr>
        <w:br/>
        <w:t>• Тетрадь взаимодействия (еженедельные задания для выполнения в свободное время) включает в себя выполнение артикуляционной, мимической, пальчиковой , дыхательной гимнастики и блок заданий по развитию фонетико-фонематических процессов</w:t>
      </w:r>
      <w:r>
        <w:rPr>
          <w:rFonts w:ascii="Verdana, 'Arial Cyr', Arial" w:hAnsi="Verdana, 'Arial Cyr', Arial"/>
          <w:color w:val="000000"/>
          <w:sz w:val="19"/>
        </w:rPr>
        <w:br/>
        <w:t>• Индивидуальные консультации по вопросам автоматизации звуков у детей, посещающих логопункт. Ведение оценочно-контрольной работы (экран звукопроизношения)</w:t>
      </w:r>
      <w:r>
        <w:rPr>
          <w:rFonts w:ascii="Verdana, 'Arial Cyr', Arial" w:hAnsi="Verdana, 'Arial Cyr', Arial"/>
          <w:color w:val="000000"/>
          <w:sz w:val="19"/>
        </w:rPr>
        <w:br/>
        <w:t>• Письменные консультации: игры на развитие речи, фонематического восприятия, артикуляционной и мелкой моторики</w:t>
      </w:r>
      <w:r>
        <w:rPr>
          <w:rFonts w:ascii="Verdana, 'Arial Cyr', Arial" w:hAnsi="Verdana, 'Arial Cyr', Arial"/>
          <w:color w:val="000000"/>
          <w:sz w:val="19"/>
        </w:rPr>
        <w:br/>
        <w:t>• Показ открытых мероприятий по развитию речи, посещение занятий и развлечений по развитию речи, обучению грамоте.</w:t>
      </w:r>
      <w:r>
        <w:rPr>
          <w:rFonts w:ascii="Verdana, 'Arial Cyr', Arial" w:hAnsi="Verdana, 'Arial Cyr', Arial"/>
          <w:color w:val="000000"/>
          <w:sz w:val="19"/>
        </w:rPr>
        <w:br/>
        <w:t>Логопедическое оснащение кабинета.</w:t>
      </w:r>
      <w:r>
        <w:rPr>
          <w:rFonts w:ascii="Verdana, 'Arial Cyr', Arial" w:hAnsi="Verdana, 'Arial Cyr', Arial"/>
          <w:color w:val="000000"/>
          <w:sz w:val="19"/>
        </w:rPr>
        <w:br/>
        <w:t>• Диагностические материалы;</w:t>
      </w:r>
      <w:r>
        <w:rPr>
          <w:rFonts w:ascii="Verdana, 'Arial Cyr', Arial" w:hAnsi="Verdana, 'Arial Cyr', Arial"/>
          <w:color w:val="000000"/>
          <w:sz w:val="19"/>
        </w:rPr>
        <w:br/>
        <w:t>• Автоматизация, дифференциация звуков. Игры, речевой материал;</w:t>
      </w:r>
      <w:r>
        <w:rPr>
          <w:rFonts w:ascii="Verdana, 'Arial Cyr', Arial" w:hAnsi="Verdana, 'Arial Cyr', Arial"/>
          <w:color w:val="000000"/>
          <w:sz w:val="19"/>
        </w:rPr>
        <w:br/>
        <w:t>• Совершенствование навыков звукового анализа и обучение грамоте;</w:t>
      </w:r>
      <w:r>
        <w:rPr>
          <w:rFonts w:ascii="Verdana, 'Arial Cyr', Arial" w:hAnsi="Verdana, 'Arial Cyr', Arial"/>
          <w:color w:val="000000"/>
          <w:sz w:val="19"/>
        </w:rPr>
        <w:br/>
        <w:t>• Развивающий дидактический материал;</w:t>
      </w:r>
      <w:r>
        <w:rPr>
          <w:rFonts w:ascii="Verdana, 'Arial Cyr', Arial" w:hAnsi="Verdana, 'Arial Cyr', Arial"/>
          <w:color w:val="000000"/>
          <w:sz w:val="19"/>
        </w:rPr>
        <w:br/>
        <w:t>• Тематический словарь в картинках.</w:t>
      </w:r>
    </w:p>
    <w:p w14:paraId="3C327C63" w14:textId="77777777" w:rsidR="009438A8" w:rsidRDefault="009438A8" w:rsidP="009438A8">
      <w:pPr>
        <w:pStyle w:val="Standard"/>
      </w:pPr>
    </w:p>
    <w:p w14:paraId="60E3A176" w14:textId="3EB4110D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BC2E45E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5AB25667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4FDEF60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521CD24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8B03875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FE9FFAD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4536B4D1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D7AFA62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8FDA725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BB283BC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AB0EBF1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D552DB1" w14:textId="71962DC9" w:rsidR="009438A8" w:rsidRPr="009438A8" w:rsidRDefault="009438A8" w:rsidP="009438A8">
      <w:pPr>
        <w:pStyle w:val="a7"/>
        <w:numPr>
          <w:ilvl w:val="0"/>
          <w:numId w:val="7"/>
        </w:numPr>
        <w:spacing w:line="259" w:lineRule="auto"/>
        <w:jc w:val="center"/>
        <w:rPr>
          <w:rFonts w:eastAsia="Calibri"/>
          <w:b/>
          <w:kern w:val="0"/>
          <w:sz w:val="32"/>
          <w:szCs w:val="32"/>
          <w14:ligatures w14:val="none"/>
        </w:rPr>
      </w:pPr>
      <w:r w:rsidRPr="009438A8">
        <w:rPr>
          <w:rFonts w:eastAsia="Calibri"/>
          <w:b/>
          <w:kern w:val="0"/>
          <w:sz w:val="32"/>
          <w:szCs w:val="32"/>
          <w14:ligatures w14:val="none"/>
        </w:rPr>
        <w:lastRenderedPageBreak/>
        <w:t xml:space="preserve">Перечень нормативно-правовых документов </w:t>
      </w:r>
    </w:p>
    <w:p w14:paraId="67C6AF9F" w14:textId="77777777" w:rsidR="009438A8" w:rsidRPr="009438A8" w:rsidRDefault="009438A8" w:rsidP="009438A8">
      <w:pPr>
        <w:spacing w:after="0" w:line="240" w:lineRule="auto"/>
        <w:jc w:val="right"/>
        <w:rPr>
          <w:rFonts w:eastAsia="Calibri"/>
          <w:i/>
          <w:kern w:val="0"/>
          <w:sz w:val="22"/>
          <w:szCs w:val="22"/>
          <w14:ligatures w14:val="none"/>
        </w:rPr>
      </w:pPr>
    </w:p>
    <w:p w14:paraId="4C4C5C2D" w14:textId="77777777" w:rsidR="009438A8" w:rsidRPr="009438A8" w:rsidRDefault="009438A8" w:rsidP="009438A8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0"/>
        <w:contextualSpacing/>
        <w:jc w:val="both"/>
        <w:rPr>
          <w:rFonts w:eastAsia="Calibri"/>
          <w:kern w:val="0"/>
          <w:sz w:val="24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Конвенция о правах ребенка (одобрена Генеральной Ассамблеей ООН 20.11.1989) (вступила в силу для СССР 15.09.1990) </w:t>
      </w:r>
    </w:p>
    <w:p w14:paraId="2878F607" w14:textId="77777777" w:rsidR="009438A8" w:rsidRPr="009438A8" w:rsidRDefault="009438A8" w:rsidP="009438A8">
      <w:pPr>
        <w:tabs>
          <w:tab w:val="left" w:pos="284"/>
        </w:tabs>
        <w:spacing w:after="0" w:line="240" w:lineRule="auto"/>
        <w:ind w:left="-567"/>
        <w:contextualSpacing/>
        <w:jc w:val="both"/>
        <w:rPr>
          <w:rFonts w:eastAsia="Calibri"/>
          <w:kern w:val="0"/>
          <w:sz w:val="22"/>
          <w:szCs w:val="22"/>
          <w14:ligatures w14:val="none"/>
        </w:rPr>
      </w:pPr>
      <w:hyperlink r:id="rId6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https://www.consultant.ru/document/cons_doc_LAW_9959/</w:t>
        </w:r>
      </w:hyperlink>
    </w:p>
    <w:p w14:paraId="43832F8D" w14:textId="77777777" w:rsidR="009438A8" w:rsidRPr="009438A8" w:rsidRDefault="009438A8" w:rsidP="009438A8">
      <w:pPr>
        <w:tabs>
          <w:tab w:val="left" w:pos="284"/>
        </w:tabs>
        <w:spacing w:after="0" w:line="240" w:lineRule="auto"/>
        <w:ind w:left="-567"/>
        <w:contextualSpacing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1AC4193B" w14:textId="77777777" w:rsidR="009438A8" w:rsidRPr="009438A8" w:rsidRDefault="009438A8" w:rsidP="009438A8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0"/>
        <w:contextualSpacing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>Федеральный закон от 29 декабря 2012 г. № 273-ФЗ «Об образовании в Российской Федерации» (ред. 17.02.2023). Ст. 2 п. 9, 11,14, 16, 27, 28; Ст. 5 п. 5; ст.6 п.2; Ст.11 п. 1, 2, 3, 6; Ст. 12 п. 1, 3, 6; Ст. 12.1 п. 1; Ст. 13 п.1, 2; Ст. 15 п. 1;  Ст. 23 п.2, 4; Ст. 27 п.1, 2;  Ст. 34 п. 1; Ст.42 п.1,2,3; Ст. 48 п. 1; Ст.64 п. 1, 2, 3; Ст. 79 п.1, 2, 3, 4, 5.</w:t>
      </w:r>
    </w:p>
    <w:p w14:paraId="70089A36" w14:textId="77777777" w:rsidR="009438A8" w:rsidRPr="009438A8" w:rsidRDefault="009438A8" w:rsidP="009438A8">
      <w:pPr>
        <w:tabs>
          <w:tab w:val="left" w:pos="284"/>
        </w:tabs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hyperlink r:id="rId7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http://www.consultant.ru/document/cons_doc_LAW_140174/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15110926" w14:textId="77777777" w:rsidR="009438A8" w:rsidRPr="009438A8" w:rsidRDefault="009438A8" w:rsidP="009438A8">
      <w:pPr>
        <w:tabs>
          <w:tab w:val="left" w:pos="284"/>
        </w:tabs>
        <w:spacing w:after="0" w:line="240" w:lineRule="auto"/>
        <w:ind w:left="-567"/>
        <w:jc w:val="both"/>
        <w:rPr>
          <w:rFonts w:ascii="Calibri" w:eastAsia="Calibri" w:hAnsi="Calibri"/>
          <w:kern w:val="0"/>
          <w:sz w:val="22"/>
          <w:szCs w:val="22"/>
          <w14:ligatures w14:val="none"/>
        </w:rPr>
      </w:pPr>
    </w:p>
    <w:p w14:paraId="4998B046" w14:textId="77777777" w:rsidR="009438A8" w:rsidRPr="009438A8" w:rsidRDefault="009438A8" w:rsidP="009438A8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0"/>
        <w:contextualSpacing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>Федеральный закон 24 июля 1998 г. № 124-ФЗ (актуальная ред. от 14.07.2022) «Об основных гарантиях прав ребенка в Российской Федерации»</w:t>
      </w:r>
    </w:p>
    <w:p w14:paraId="01AF537C" w14:textId="77777777" w:rsidR="009438A8" w:rsidRPr="009438A8" w:rsidRDefault="009438A8" w:rsidP="009438A8">
      <w:pPr>
        <w:tabs>
          <w:tab w:val="left" w:pos="284"/>
        </w:tabs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hyperlink r:id="rId8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http://www.consultant.ru/document/cons_doc_LAW_19558/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3E227EA9" w14:textId="77777777" w:rsidR="009438A8" w:rsidRPr="009438A8" w:rsidRDefault="009438A8" w:rsidP="009438A8">
      <w:pPr>
        <w:tabs>
          <w:tab w:val="left" w:pos="284"/>
        </w:tabs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color w:val="000000"/>
          <w:kern w:val="0"/>
          <w:sz w:val="22"/>
          <w:szCs w:val="22"/>
          <w:shd w:val="clear" w:color="auto" w:fill="FFFFFF"/>
          <w14:ligatures w14:val="none"/>
        </w:rPr>
        <w:t>Государство признает детство важным этапом жизни человека и исходит из принципов приоритетности подготовки детей к полноценной жизни в обществе, развития у них общественно значимой и творческой активности, воспитания в них высоких нравственных качеств, патриотизма и гражданственности. Ст. 14.1 п.2.</w:t>
      </w:r>
    </w:p>
    <w:p w14:paraId="4C61DF3B" w14:textId="77777777" w:rsidR="009438A8" w:rsidRPr="009438A8" w:rsidRDefault="009438A8" w:rsidP="009438A8">
      <w:pPr>
        <w:tabs>
          <w:tab w:val="left" w:pos="284"/>
        </w:tabs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61BDB000" w14:textId="77777777" w:rsidR="009438A8" w:rsidRPr="009438A8" w:rsidRDefault="009438A8" w:rsidP="009438A8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0"/>
        <w:contextualSpacing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>Приказ Министерства образования и науки Российской Федерации от 17 октября 2013 г. № 1155 (ред. от 08.11.2022) «Об утверждении федерального государственного образовательного стандарта дошкольного образования» (зарегистрирован Минюстом России 14 ноября 2013 г., регистрационный № 30384) Ст.1 п.1, 4, 5; Ст.2 п. 5, 6, 10, 12, 13; Ст. 3.2 п. 2, 3, 7, 9; Ст.3.4 п. 4; Ст.3.5 п.1; Ст. 3.6. п. 1,2; Ст.4 п. 6,7.</w:t>
      </w:r>
    </w:p>
    <w:p w14:paraId="4515DA79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hyperlink r:id="rId9" w:anchor="friends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https://base.garant.ru/70512244/53f89421bbdaf741eb2d1ecc4ddb4c33/#friends</w:t>
        </w:r>
      </w:hyperlink>
    </w:p>
    <w:p w14:paraId="726B3210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ascii="Calibri" w:eastAsia="Calibri" w:hAnsi="Calibri"/>
          <w:kern w:val="0"/>
          <w:sz w:val="22"/>
          <w:szCs w:val="22"/>
          <w14:ligatures w14:val="none"/>
        </w:rPr>
      </w:pPr>
    </w:p>
    <w:p w14:paraId="156C956A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5. Постановление Правительства Российской Федерации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 </w:t>
      </w:r>
      <w:hyperlink r:id="rId10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http://publication.pravo.gov.ru/Document/View/0001202202220042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01ACB1E4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59313C03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6. Постановление Главного государственного санитарного врача Российской Федерации от 28 сентября 2020 года № 28 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</w:t>
      </w:r>
    </w:p>
    <w:p w14:paraId="50D8242B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hyperlink r:id="rId11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http://publication.pravo.gov.ru/Document/View/0001202012210122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0EF077BD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b/>
          <w:kern w:val="0"/>
          <w:sz w:val="22"/>
          <w:szCs w:val="22"/>
          <w14:ligatures w14:val="none"/>
        </w:rPr>
      </w:pPr>
      <w:r w:rsidRPr="009438A8">
        <w:rPr>
          <w:rFonts w:eastAsia="Calibri"/>
          <w:b/>
          <w:kern w:val="0"/>
          <w:sz w:val="22"/>
          <w:szCs w:val="22"/>
          <w14:ligatures w14:val="none"/>
        </w:rPr>
        <w:t>п.3.1.1 стр. 29, 30 количество воспитанников с ОВЗ в группах комбинированной и компенсирующей направленности (по нозологиям)</w:t>
      </w:r>
    </w:p>
    <w:p w14:paraId="3A2E59A3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1F31A319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7. Постановление Главного государственного санитарного врача Российской Федерации от 27 октября 2020 г. № 32 Об утверждении санитарных правил и норм СанПиН 2.3/2.4.3590-20 «Санитарно-эпидемиологические требования к организации общественного питания населения» </w:t>
      </w:r>
      <w:hyperlink r:id="rId12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http://publication.pravo.gov.ru/Document/View/0001202011120001</w:t>
        </w:r>
      </w:hyperlink>
    </w:p>
    <w:p w14:paraId="4E4ACA9A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264B4B97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8. Постановление Главного государственного санитарного врача Российской Федерации от 28 января 2021 г.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</w:p>
    <w:p w14:paraId="319FAAEF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hyperlink r:id="rId13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http://publication.pravo.gov.ru/Document/View/0001202102030022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556D6CD0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b/>
          <w:kern w:val="0"/>
          <w:sz w:val="22"/>
          <w:szCs w:val="22"/>
          <w14:ligatures w14:val="none"/>
        </w:rPr>
      </w:pPr>
      <w:r w:rsidRPr="009438A8">
        <w:rPr>
          <w:rFonts w:eastAsia="Calibri"/>
          <w:b/>
          <w:kern w:val="0"/>
          <w:sz w:val="22"/>
          <w:szCs w:val="22"/>
          <w14:ligatures w14:val="none"/>
        </w:rPr>
        <w:t>стр. 333 Допустимые величины параметров микроклимата в организациях обучения и воспитания, отдыха и оздоровления детей и молодежи стр. 349</w:t>
      </w:r>
    </w:p>
    <w:p w14:paraId="61F4472B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735B3421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>9.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(Зарегистрирован 31.08.2020 № 59599) (ред. от 01.12.2022 г) Ст.1 п.1, 2; Ст. 2 п.10, 13; Ст.3 п. 16, 17, 18, 19, 20, 21, 22.</w:t>
      </w:r>
    </w:p>
    <w:p w14:paraId="0CEBCB54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lastRenderedPageBreak/>
        <w:t xml:space="preserve"> </w:t>
      </w:r>
      <w:hyperlink r:id="rId14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https://docs.cntd.ru/document/565627315</w:t>
        </w:r>
      </w:hyperlink>
    </w:p>
    <w:p w14:paraId="4CE41A60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ascii="Calibri" w:eastAsia="Calibri" w:hAnsi="Calibri"/>
          <w:kern w:val="0"/>
          <w:sz w:val="22"/>
          <w:szCs w:val="22"/>
          <w14:ligatures w14:val="none"/>
        </w:rPr>
      </w:pPr>
    </w:p>
    <w:p w14:paraId="65D4ABF1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10. Приказ Министерство здравоохранения и социального развития Российской Федерации от 26 августа 2010 г. № 761н (ред. от 31.05.2011)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 (Зарегистрирован в Минюсте России 6 октября 2010 г. № 18638) </w:t>
      </w:r>
      <w:hyperlink r:id="rId15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http://www.consultant.ru/document/cons_doc_LAW_105703/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2AD518F0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4C2A879A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11. Приказ Министерства образования и науки Российской Федерации от 22.12.2014 № 1601 (ред. от 13.05.2019)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(Зарегистрировано в Минюсте России 25.02.2015 № 36204) </w:t>
      </w:r>
      <w:hyperlink r:id="rId16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http://www.consultant.ru/document/cons_doc_LAW_175797/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16A105AD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3A637273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12. Приказ Министерства образования и науки Российской Федерации от 11 мая 2016 г. № 536 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 </w:t>
      </w:r>
      <w:hyperlink r:id="rId17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http://publication.pravo.gov.ru/Document/View/0001201606030031?rangeS</w:t>
        </w:r>
      </w:hyperlink>
    </w:p>
    <w:p w14:paraId="142A6CE3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3AA00267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13. Постановление Правительства Российской Федерации от 14.05.2015 № 466 (ред. от 07.04.2017) «О ежегодных основных удлиненных оплачиваемых отпусках» </w:t>
      </w:r>
      <w:hyperlink r:id="rId18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http://www.consultant.ru/document/cons_doc_LAW_179568/</w:t>
        </w:r>
      </w:hyperlink>
      <w:r w:rsidRPr="009438A8">
        <w:rPr>
          <w:rFonts w:eastAsia="Calibri"/>
          <w:kern w:val="0"/>
          <w:sz w:val="22"/>
          <w:szCs w:val="22"/>
          <w14:ligatures w14:val="none"/>
        </w:rPr>
        <w:t xml:space="preserve"> </w:t>
      </w:r>
    </w:p>
    <w:p w14:paraId="2788FD44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4D68D6FE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14. Приказ Министерства образования и науки Российской Федерации от 07.04.2014 № 276 (ред. от 23.12.2020) Об утверждении Порядка проведения аттестации педагогических работников организаций, осуществляющих образовательную деятельность </w:t>
      </w:r>
      <w:hyperlink r:id="rId19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http://www.consultant.ru/document/cons_doc_LAW_163666/</w:t>
        </w:r>
      </w:hyperlink>
    </w:p>
    <w:p w14:paraId="4A0CBE71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</w:p>
    <w:p w14:paraId="65F2CBAA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 xml:space="preserve">15. Приказ Министерства образования и науки Российской Федерации от 20 сентября 2013 г. № 1082 «Об утверждении Положения о психолого-медико-педагогической комиссии» </w:t>
      </w:r>
      <w:hyperlink r:id="rId20" w:history="1">
        <w:r w:rsidRPr="009438A8">
          <w:rPr>
            <w:rFonts w:eastAsia="Calibri"/>
            <w:color w:val="0563C1"/>
            <w:kern w:val="0"/>
            <w:sz w:val="22"/>
            <w:szCs w:val="22"/>
            <w:u w:val="single"/>
            <w14:ligatures w14:val="none"/>
          </w:rPr>
          <w:t>https://docs.edu.gov.ru/document/f9ac867f68a01765ef9ce94ebfe9430e</w:t>
        </w:r>
      </w:hyperlink>
    </w:p>
    <w:p w14:paraId="2E7C3810" w14:textId="77777777" w:rsidR="009438A8" w:rsidRPr="009438A8" w:rsidRDefault="009438A8" w:rsidP="009438A8">
      <w:pPr>
        <w:spacing w:after="0" w:line="240" w:lineRule="auto"/>
        <w:ind w:left="-567"/>
        <w:rPr>
          <w:rFonts w:ascii="Calibri" w:eastAsia="Calibri" w:hAnsi="Calibri"/>
          <w:kern w:val="0"/>
          <w:sz w:val="22"/>
          <w:szCs w:val="22"/>
          <w14:ligatures w14:val="none"/>
        </w:rPr>
      </w:pPr>
    </w:p>
    <w:p w14:paraId="6E7F8897" w14:textId="77777777" w:rsidR="009438A8" w:rsidRPr="009438A8" w:rsidRDefault="009438A8" w:rsidP="009438A8">
      <w:pPr>
        <w:spacing w:line="259" w:lineRule="auto"/>
        <w:ind w:left="-567"/>
        <w:jc w:val="both"/>
        <w:rPr>
          <w:rFonts w:eastAsia="Calibri"/>
          <w:iCs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>16.</w:t>
      </w:r>
      <w:r w:rsidRPr="009438A8">
        <w:rPr>
          <w:rFonts w:eastAsia="Times New Roman"/>
          <w:b/>
          <w:bCs/>
          <w:color w:val="0070C0"/>
          <w:kern w:val="24"/>
          <w:sz w:val="40"/>
          <w:szCs w:val="40"/>
          <w:lang w:eastAsia="ru-RU"/>
          <w14:ligatures w14:val="none"/>
        </w:rPr>
        <w:t xml:space="preserve"> </w:t>
      </w:r>
      <w:r w:rsidRPr="009438A8">
        <w:rPr>
          <w:rFonts w:eastAsia="Calibri"/>
          <w:bCs/>
          <w:kern w:val="0"/>
          <w:sz w:val="22"/>
          <w:szCs w:val="22"/>
          <w14:ligatures w14:val="none"/>
        </w:rPr>
        <w:t xml:space="preserve">Приказ Министерства просвещения РФ от 27 июля 2022 г. N 629 </w:t>
      </w:r>
      <w:r w:rsidRPr="009438A8">
        <w:rPr>
          <w:rFonts w:eastAsia="Calibri"/>
          <w:kern w:val="0"/>
          <w:sz w:val="22"/>
          <w:szCs w:val="22"/>
          <w14:ligatures w14:val="none"/>
        </w:rPr>
        <w:t xml:space="preserve">«Об утверждении Порядка организации и осуществления образовательной деятельности по </w:t>
      </w:r>
      <w:r w:rsidRPr="009438A8">
        <w:rPr>
          <w:rFonts w:eastAsia="Calibri"/>
          <w:bCs/>
          <w:kern w:val="0"/>
          <w:sz w:val="22"/>
          <w:szCs w:val="22"/>
          <w14:ligatures w14:val="none"/>
        </w:rPr>
        <w:t>дополнительным общеобразовательным программам</w:t>
      </w:r>
      <w:r w:rsidRPr="009438A8">
        <w:rPr>
          <w:rFonts w:eastAsia="Calibri"/>
          <w:kern w:val="0"/>
          <w:sz w:val="22"/>
          <w:szCs w:val="22"/>
          <w14:ligatures w14:val="none"/>
        </w:rPr>
        <w:t xml:space="preserve">» </w:t>
      </w:r>
      <w:r w:rsidRPr="009438A8">
        <w:rPr>
          <w:rFonts w:eastAsia="Calibri"/>
          <w:i/>
          <w:iCs/>
          <w:kern w:val="0"/>
          <w:sz w:val="22"/>
          <w:szCs w:val="22"/>
          <w14:ligatures w14:val="none"/>
        </w:rPr>
        <w:t>(вступил в силу с 1 марта 2023г)</w:t>
      </w:r>
      <w:r w:rsidRPr="009438A8">
        <w:rPr>
          <w:rFonts w:eastAsia="Calibri"/>
          <w:iCs/>
          <w:kern w:val="0"/>
          <w:sz w:val="22"/>
          <w:szCs w:val="22"/>
          <w14:ligatures w14:val="none"/>
        </w:rPr>
        <w:t xml:space="preserve"> Пункт 5, 24, 25, 26,27, 29, 30</w:t>
      </w:r>
    </w:p>
    <w:p w14:paraId="2DA7ED56" w14:textId="77777777" w:rsidR="009438A8" w:rsidRPr="009438A8" w:rsidRDefault="009438A8" w:rsidP="009438A8">
      <w:pPr>
        <w:spacing w:line="259" w:lineRule="auto"/>
        <w:ind w:left="-567"/>
        <w:jc w:val="both"/>
        <w:rPr>
          <w:rFonts w:ascii="Calibri" w:eastAsia="Calibri" w:hAnsi="Calibri"/>
          <w:iCs/>
          <w:color w:val="0563C1"/>
          <w:kern w:val="0"/>
          <w:sz w:val="22"/>
          <w:szCs w:val="22"/>
          <w:u w:val="single"/>
          <w14:ligatures w14:val="none"/>
        </w:rPr>
      </w:pPr>
      <w:hyperlink r:id="rId21" w:history="1">
        <w:r w:rsidRPr="009438A8">
          <w:rPr>
            <w:rFonts w:eastAsia="Calibri"/>
            <w:iCs/>
            <w:color w:val="0563C1"/>
            <w:kern w:val="0"/>
            <w:sz w:val="22"/>
            <w:szCs w:val="22"/>
            <w:u w:val="single"/>
            <w14:ligatures w14:val="none"/>
          </w:rPr>
          <w:t>https://www.garant.ru/products/ipo/prime/doc/405245425/</w:t>
        </w:r>
      </w:hyperlink>
    </w:p>
    <w:p w14:paraId="1E48C60D" w14:textId="77777777" w:rsidR="009438A8" w:rsidRPr="009438A8" w:rsidRDefault="009438A8" w:rsidP="009438A8">
      <w:pPr>
        <w:numPr>
          <w:ilvl w:val="0"/>
          <w:numId w:val="12"/>
        </w:numPr>
        <w:spacing w:after="0" w:line="240" w:lineRule="auto"/>
        <w:ind w:left="-567" w:firstLine="0"/>
        <w:contextualSpacing/>
        <w:jc w:val="both"/>
        <w:rPr>
          <w:rFonts w:eastAsia="Calibri"/>
          <w:color w:val="000000"/>
          <w:kern w:val="0"/>
          <w:sz w:val="22"/>
          <w:szCs w:val="22"/>
          <w14:ligatures w14:val="none"/>
        </w:rPr>
      </w:pPr>
      <w:r w:rsidRPr="009438A8">
        <w:rPr>
          <w:rFonts w:eastAsia="Calibri"/>
          <w:color w:val="000000"/>
          <w:kern w:val="0"/>
          <w:sz w:val="22"/>
          <w:szCs w:val="22"/>
          <w14:ligatures w14:val="none"/>
        </w:rPr>
        <w:t xml:space="preserve">Распоряжение Министерства просвещения Российской Федерации от 06 августа 2020 г. № Р-75 «Об утверждении примерного Положения об оказании логопедической помощи в организациях, осуществляющих образовательную деятельность» </w:t>
      </w:r>
    </w:p>
    <w:p w14:paraId="68E290F9" w14:textId="77777777" w:rsidR="009438A8" w:rsidRPr="009438A8" w:rsidRDefault="009438A8" w:rsidP="009438A8">
      <w:pPr>
        <w:spacing w:after="0" w:line="240" w:lineRule="auto"/>
        <w:ind w:left="-567"/>
        <w:contextualSpacing/>
        <w:jc w:val="both"/>
        <w:rPr>
          <w:rFonts w:eastAsia="Calibri"/>
          <w:color w:val="000000"/>
          <w:kern w:val="0"/>
          <w:sz w:val="22"/>
          <w:szCs w:val="22"/>
          <w14:ligatures w14:val="none"/>
        </w:rPr>
      </w:pPr>
      <w:r w:rsidRPr="009438A8">
        <w:rPr>
          <w:rFonts w:eastAsia="Calibri"/>
          <w:bCs/>
          <w:color w:val="000000"/>
          <w:kern w:val="0"/>
          <w:sz w:val="22"/>
          <w:szCs w:val="22"/>
          <w:shd w:val="clear" w:color="auto" w:fill="FFFFFF"/>
          <w14:ligatures w14:val="none"/>
        </w:rPr>
        <w:t>(ред. от 06.04.2021)</w:t>
      </w:r>
    </w:p>
    <w:p w14:paraId="56E09FC2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color w:val="0563C1"/>
          <w:kern w:val="0"/>
          <w:sz w:val="24"/>
          <w:u w:val="single"/>
          <w14:ligatures w14:val="none"/>
        </w:rPr>
      </w:pPr>
      <w:hyperlink r:id="rId22" w:history="1">
        <w:r w:rsidRPr="009438A8">
          <w:rPr>
            <w:rFonts w:eastAsia="Calibri"/>
            <w:color w:val="0563C1"/>
            <w:kern w:val="0"/>
            <w:sz w:val="24"/>
            <w:u w:val="single"/>
            <w14:ligatures w14:val="none"/>
          </w:rPr>
          <w:t>https://legalacts.ru/doc/rasporjazhenie-minprosveshchenija-rossii-ot-06082020-n-r-75-ob-utverzhdenii/</w:t>
        </w:r>
      </w:hyperlink>
    </w:p>
    <w:p w14:paraId="025DC69F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color w:val="0563C1"/>
          <w:kern w:val="0"/>
          <w:sz w:val="24"/>
          <w:u w:val="single"/>
          <w14:ligatures w14:val="none"/>
        </w:rPr>
      </w:pPr>
    </w:p>
    <w:p w14:paraId="62997FE0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color w:val="FF0000"/>
          <w:kern w:val="0"/>
          <w:sz w:val="24"/>
          <w14:ligatures w14:val="none"/>
        </w:rPr>
      </w:pPr>
      <w:r w:rsidRPr="009438A8">
        <w:rPr>
          <w:rFonts w:eastAsia="Calibri"/>
          <w:kern w:val="0"/>
          <w:sz w:val="22"/>
          <w:szCs w:val="22"/>
          <w14:ligatures w14:val="none"/>
        </w:rPr>
        <w:t>18.</w:t>
      </w:r>
      <w:r w:rsidRPr="009438A8">
        <w:rPr>
          <w:rFonts w:eastAsia="Times New Roman"/>
          <w:b/>
          <w:bCs/>
          <w:color w:val="0070C0"/>
          <w:kern w:val="24"/>
          <w:sz w:val="40"/>
          <w:szCs w:val="40"/>
          <w:lang w:eastAsia="ru-RU"/>
          <w14:ligatures w14:val="none"/>
        </w:rPr>
        <w:t xml:space="preserve"> </w:t>
      </w:r>
      <w:r w:rsidRPr="009438A8">
        <w:rPr>
          <w:rFonts w:eastAsia="Calibri"/>
          <w:bCs/>
          <w:kern w:val="0"/>
          <w:sz w:val="22"/>
          <w:szCs w:val="22"/>
          <w14:ligatures w14:val="none"/>
        </w:rPr>
        <w:t>Приказ Министерства просвещения РФ от 24 ноября 2022 г.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</w:t>
      </w:r>
    </w:p>
    <w:p w14:paraId="35CBA479" w14:textId="77777777" w:rsidR="009438A8" w:rsidRPr="009438A8" w:rsidRDefault="009438A8" w:rsidP="009438A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-567"/>
        <w:contextualSpacing/>
        <w:jc w:val="both"/>
        <w:outlineLvl w:val="0"/>
        <w:rPr>
          <w:rFonts w:eastAsia="Times New Roman"/>
          <w:kern w:val="36"/>
          <w:sz w:val="20"/>
          <w:szCs w:val="20"/>
          <w:lang w:eastAsia="ru-RU"/>
          <w14:ligatures w14:val="none"/>
        </w:rPr>
      </w:pPr>
      <w:r w:rsidRPr="009438A8">
        <w:rPr>
          <w:rFonts w:eastAsia="Times New Roman"/>
          <w:kern w:val="36"/>
          <w:sz w:val="20"/>
          <w:szCs w:val="20"/>
          <w:lang w:eastAsia="ru-RU"/>
          <w14:ligatures w14:val="none"/>
        </w:rPr>
        <w:t>Методические рекомендации. 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</w:t>
      </w:r>
    </w:p>
    <w:p w14:paraId="6071763E" w14:textId="77777777" w:rsidR="009438A8" w:rsidRPr="009438A8" w:rsidRDefault="009438A8" w:rsidP="009438A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-567"/>
        <w:contextualSpacing/>
        <w:jc w:val="both"/>
        <w:outlineLvl w:val="0"/>
        <w:rPr>
          <w:rFonts w:eastAsia="Times New Roman"/>
          <w:kern w:val="36"/>
          <w:sz w:val="20"/>
          <w:szCs w:val="20"/>
          <w:lang w:eastAsia="ru-RU"/>
          <w14:ligatures w14:val="none"/>
        </w:rPr>
      </w:pPr>
      <w:r w:rsidRPr="009438A8">
        <w:rPr>
          <w:rFonts w:eastAsia="Times New Roman"/>
          <w:kern w:val="36"/>
          <w:sz w:val="20"/>
          <w:szCs w:val="20"/>
          <w:lang w:eastAsia="ru-RU"/>
          <w14:ligatures w14:val="none"/>
        </w:rPr>
        <w:t>Методические рекомендации по материально-техническому оснащению и обновлению содержания образования в отдельных организациях, осуществляющих образовательную деятельность по адаптированным основным общеобразовательным программам, в рамках реализации мероприятия федерального проекта «Современная школа» национального проекта «Образование», направленного на поддержку образования обучающихся с ограниченными возможностями здоровья.</w:t>
      </w:r>
    </w:p>
    <w:p w14:paraId="7BD222E1" w14:textId="77777777" w:rsidR="009438A8" w:rsidRPr="009438A8" w:rsidRDefault="009438A8" w:rsidP="009438A8">
      <w:pPr>
        <w:shd w:val="clear" w:color="auto" w:fill="FFFFFF"/>
        <w:spacing w:before="100" w:beforeAutospacing="1" w:after="100" w:afterAutospacing="1" w:line="240" w:lineRule="auto"/>
        <w:ind w:left="-567"/>
        <w:jc w:val="both"/>
        <w:outlineLvl w:val="0"/>
        <w:rPr>
          <w:rFonts w:eastAsia="Times New Roman"/>
          <w:color w:val="3B4255"/>
          <w:kern w:val="36"/>
          <w:sz w:val="24"/>
          <w:lang w:eastAsia="ru-RU"/>
          <w14:ligatures w14:val="none"/>
        </w:rPr>
      </w:pPr>
      <w:hyperlink r:id="rId23" w:history="1">
        <w:r w:rsidRPr="009438A8">
          <w:rPr>
            <w:rFonts w:eastAsia="Times New Roman"/>
            <w:color w:val="0563C1"/>
            <w:kern w:val="36"/>
            <w:sz w:val="24"/>
            <w:u w:val="single"/>
            <w:lang w:eastAsia="ru-RU"/>
            <w14:ligatures w14:val="none"/>
          </w:rPr>
          <w:t>https://docs.edu.gov.ru/document/5adccb5082b5e40c132dd3aa5cb67b25/</w:t>
        </w:r>
      </w:hyperlink>
      <w:r w:rsidRPr="009438A8">
        <w:rPr>
          <w:rFonts w:eastAsia="Times New Roman"/>
          <w:color w:val="3B4255"/>
          <w:kern w:val="36"/>
          <w:sz w:val="24"/>
          <w:lang w:eastAsia="ru-RU"/>
          <w14:ligatures w14:val="none"/>
        </w:rPr>
        <w:t xml:space="preserve"> </w:t>
      </w:r>
    </w:p>
    <w:p w14:paraId="47910354" w14:textId="77777777" w:rsidR="009438A8" w:rsidRPr="009438A8" w:rsidRDefault="009438A8" w:rsidP="009438A8">
      <w:pPr>
        <w:numPr>
          <w:ilvl w:val="0"/>
          <w:numId w:val="11"/>
        </w:numPr>
        <w:spacing w:after="0" w:line="240" w:lineRule="auto"/>
        <w:ind w:left="-567"/>
        <w:contextualSpacing/>
        <w:jc w:val="both"/>
        <w:rPr>
          <w:rFonts w:eastAsia="Calibri"/>
          <w:kern w:val="0"/>
          <w:sz w:val="20"/>
          <w:szCs w:val="20"/>
          <w14:ligatures w14:val="none"/>
        </w:rPr>
      </w:pPr>
      <w:bookmarkStart w:id="0" w:name="_Hlk104407889"/>
      <w:r w:rsidRPr="009438A8">
        <w:rPr>
          <w:rFonts w:eastAsia="Calibri"/>
          <w:kern w:val="0"/>
          <w:sz w:val="20"/>
          <w:szCs w:val="20"/>
          <w14:ligatures w14:val="none"/>
        </w:rPr>
        <w:lastRenderedPageBreak/>
        <w:t>Рекомендации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</w:t>
      </w:r>
      <w:bookmarkEnd w:id="0"/>
      <w:r w:rsidRPr="009438A8">
        <w:rPr>
          <w:rFonts w:eastAsia="Calibri"/>
          <w:kern w:val="0"/>
          <w:sz w:val="20"/>
          <w:szCs w:val="20"/>
          <w14:ligatures w14:val="none"/>
        </w:rPr>
        <w:t xml:space="preserve"> </w:t>
      </w:r>
    </w:p>
    <w:p w14:paraId="21399572" w14:textId="77777777" w:rsidR="009438A8" w:rsidRPr="009438A8" w:rsidRDefault="009438A8" w:rsidP="009438A8">
      <w:pPr>
        <w:spacing w:after="0" w:line="240" w:lineRule="auto"/>
        <w:ind w:left="-567"/>
        <w:jc w:val="both"/>
        <w:rPr>
          <w:rFonts w:eastAsia="Calibri"/>
          <w:kern w:val="0"/>
          <w:sz w:val="22"/>
          <w:szCs w:val="22"/>
          <w14:ligatures w14:val="none"/>
        </w:rPr>
      </w:pPr>
      <w:r w:rsidRPr="009438A8">
        <w:rPr>
          <w:rFonts w:eastAsia="Calibri"/>
          <w:kern w:val="0"/>
          <w:sz w:val="20"/>
          <w:szCs w:val="20"/>
          <w14:ligatures w14:val="none"/>
        </w:rPr>
        <w:t xml:space="preserve">(разработаны во исполнение пункта 3 перечня поручений Президента Российской Федерации  от 16 марта 2022 г. № Пр-487 по итогам заседания Совета при Президенте Российской </w:t>
      </w:r>
      <w:r w:rsidRPr="009438A8">
        <w:rPr>
          <w:rFonts w:eastAsia="Calibri"/>
          <w:spacing w:val="-1"/>
          <w:sz w:val="20"/>
          <w:szCs w:val="20"/>
          <w14:ligatures w14:val="none"/>
        </w:rPr>
        <w:t xml:space="preserve">Федерации  по реализации государственной политики в сфере защиты семьи и </w:t>
      </w:r>
      <w:r w:rsidRPr="009438A8">
        <w:rPr>
          <w:rFonts w:eastAsia="Calibri"/>
          <w:sz w:val="20"/>
          <w:szCs w:val="20"/>
          <w14:ligatures w14:val="none"/>
        </w:rPr>
        <w:t>детей 17 декабря 2021 года)</w:t>
      </w:r>
    </w:p>
    <w:p w14:paraId="3926E76B" w14:textId="77777777" w:rsidR="009438A8" w:rsidRPr="009438A8" w:rsidRDefault="009438A8" w:rsidP="009438A8">
      <w:pPr>
        <w:spacing w:line="259" w:lineRule="auto"/>
        <w:ind w:left="-567" w:firstLine="851"/>
        <w:jc w:val="both"/>
        <w:rPr>
          <w:rFonts w:eastAsia="Calibri"/>
          <w:b/>
          <w:bCs/>
          <w:kern w:val="0"/>
          <w:sz w:val="20"/>
          <w:szCs w:val="20"/>
          <w14:ligatures w14:val="none"/>
        </w:rPr>
      </w:pPr>
      <w:r w:rsidRPr="009438A8">
        <w:rPr>
          <w:rFonts w:eastAsia="Calibri"/>
          <w:kern w:val="0"/>
          <w:sz w:val="20"/>
          <w:szCs w:val="20"/>
          <w14:ligatures w14:val="none"/>
        </w:rPr>
        <w:t>Стр. 9 (таблица)</w:t>
      </w:r>
      <w:r w:rsidRPr="009438A8">
        <w:rPr>
          <w:rFonts w:eastAsia="Calibri"/>
          <w:b/>
          <w:bCs/>
          <w:kern w:val="0"/>
          <w:sz w:val="20"/>
          <w:szCs w:val="20"/>
          <w14:ligatures w14:val="none"/>
        </w:rPr>
        <w:t xml:space="preserve"> Корреляция между образовательными областями и основными направлениями образовательной работы. </w:t>
      </w:r>
    </w:p>
    <w:p w14:paraId="2488C5C5" w14:textId="77777777" w:rsidR="009438A8" w:rsidRPr="009438A8" w:rsidRDefault="009438A8" w:rsidP="009438A8">
      <w:pPr>
        <w:spacing w:line="259" w:lineRule="auto"/>
        <w:ind w:left="-567" w:firstLine="851"/>
        <w:jc w:val="both"/>
        <w:rPr>
          <w:rFonts w:eastAsia="Calibri"/>
          <w:b/>
          <w:bCs/>
          <w:kern w:val="0"/>
          <w:sz w:val="20"/>
          <w:szCs w:val="20"/>
          <w14:ligatures w14:val="none"/>
        </w:rPr>
      </w:pPr>
      <w:r w:rsidRPr="009438A8">
        <w:rPr>
          <w:rFonts w:eastAsia="Calibri"/>
          <w:color w:val="000000"/>
          <w:kern w:val="0"/>
          <w:sz w:val="20"/>
          <w:szCs w:val="20"/>
          <w14:ligatures w14:val="none"/>
        </w:rPr>
        <w:t xml:space="preserve">Стр. 10 </w:t>
      </w:r>
      <w:bookmarkStart w:id="1" w:name="_Toc110258802"/>
      <w:r w:rsidRPr="009438A8">
        <w:rPr>
          <w:rFonts w:eastAsia="Calibri"/>
          <w:color w:val="000000"/>
          <w:kern w:val="0"/>
          <w:sz w:val="20"/>
          <w:szCs w:val="20"/>
          <w14:ligatures w14:val="none"/>
        </w:rPr>
        <w:t xml:space="preserve">5. </w:t>
      </w:r>
      <w:r w:rsidRPr="009438A8">
        <w:rPr>
          <w:rFonts w:eastAsia="Calibri"/>
          <w:kern w:val="0"/>
          <w:sz w:val="20"/>
          <w:szCs w:val="20"/>
          <w14:ligatures w14:val="none"/>
        </w:rPr>
        <w:t>Базовый перечень показателей результативности</w:t>
      </w:r>
      <w:bookmarkEnd w:id="1"/>
      <w:r w:rsidRPr="009438A8">
        <w:rPr>
          <w:rFonts w:eastAsia="Calibri"/>
          <w:bCs/>
          <w:kern w:val="0"/>
          <w:sz w:val="20"/>
          <w:szCs w:val="20"/>
          <w14:ligatures w14:val="none"/>
        </w:rPr>
        <w:t>.</w:t>
      </w:r>
    </w:p>
    <w:p w14:paraId="4445568C" w14:textId="0F216384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A366E43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C7CDBE9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47C1FE2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50C242B8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90745CB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52589159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3670EF7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282656D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D9928EA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3EB149C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336D08B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FE0A7AA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2A8B56C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FAD933F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5DEB5958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6EAD792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421A5F6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70975CF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4537873C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F03473E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8FD1A26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0D1873D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50CCFAA0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398C503B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159A204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5C821C9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110AD83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0F15226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28EE90F0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E6EDB36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4E758D1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4F631660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61BE359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783B5D3F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61A4944F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B8C51DF" w14:textId="6BA1F445" w:rsidR="009438A8" w:rsidRDefault="009438A8" w:rsidP="009438A8">
      <w:pPr>
        <w:pStyle w:val="Textbody"/>
        <w:numPr>
          <w:ilvl w:val="0"/>
          <w:numId w:val="7"/>
        </w:numPr>
        <w:spacing w:after="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lastRenderedPageBreak/>
        <w:t>Методическая литература:</w:t>
      </w:r>
    </w:p>
    <w:p w14:paraId="212D7CCE" w14:textId="77777777" w:rsidR="009438A8" w:rsidRDefault="009438A8" w:rsidP="009438A8">
      <w:pPr>
        <w:pStyle w:val="Textbody"/>
        <w:spacing w:after="0"/>
      </w:pPr>
      <w:r>
        <w:t> </w:t>
      </w:r>
    </w:p>
    <w:p w14:paraId="6919A56D" w14:textId="77777777" w:rsidR="009438A8" w:rsidRDefault="009438A8" w:rsidP="009438A8">
      <w:pPr>
        <w:pStyle w:val="Textbody"/>
        <w:spacing w:after="0"/>
      </w:pPr>
      <w:r>
        <w:t>     -Т.Б.Филичева, Г.В.Чиркина «Подготовка к школе детей с общим недорозвитием речи в условиях специального детского сада».</w:t>
      </w:r>
    </w:p>
    <w:p w14:paraId="17EC4873" w14:textId="77777777" w:rsidR="009438A8" w:rsidRDefault="009438A8" w:rsidP="009438A8">
      <w:pPr>
        <w:pStyle w:val="Textbody"/>
        <w:spacing w:after="0"/>
      </w:pPr>
      <w:r>
        <w:t>Часть 1.Первый год обучения (старшая группа)</w:t>
      </w:r>
    </w:p>
    <w:p w14:paraId="5EA4354C" w14:textId="77777777" w:rsidR="009438A8" w:rsidRDefault="009438A8" w:rsidP="009438A8">
      <w:pPr>
        <w:pStyle w:val="Textbody"/>
        <w:spacing w:after="0"/>
      </w:pPr>
      <w:r>
        <w:t>Часть 2.Второй год обучения (подготовительная группа),   </w:t>
      </w:r>
    </w:p>
    <w:p w14:paraId="5C9D966D" w14:textId="77777777" w:rsidR="009438A8" w:rsidRDefault="009438A8" w:rsidP="009438A8">
      <w:pPr>
        <w:pStyle w:val="Textbody"/>
        <w:spacing w:after="0"/>
      </w:pPr>
      <w:r>
        <w:t>М.: Издательство «Альфа», 1993г.</w:t>
      </w:r>
    </w:p>
    <w:p w14:paraId="24A0AA11" w14:textId="77777777" w:rsidR="009438A8" w:rsidRDefault="009438A8" w:rsidP="009438A8">
      <w:pPr>
        <w:pStyle w:val="Textbody"/>
        <w:spacing w:after="0"/>
      </w:pPr>
      <w:r>
        <w:t> </w:t>
      </w:r>
    </w:p>
    <w:p w14:paraId="42A9192E" w14:textId="77777777" w:rsidR="009438A8" w:rsidRDefault="009438A8" w:rsidP="009438A8">
      <w:pPr>
        <w:pStyle w:val="Textbody"/>
        <w:spacing w:after="0"/>
      </w:pPr>
      <w:r>
        <w:t>     -Т.Б.Филичева, Г.В. Чиркина «Программа обучения и воспитания детей с фонетико-фонематическим недоразвитием (старшая группа детского сада)», М., 1993г.</w:t>
      </w:r>
    </w:p>
    <w:p w14:paraId="6C37CCBB" w14:textId="77777777" w:rsidR="009438A8" w:rsidRDefault="009438A8" w:rsidP="009438A8">
      <w:pPr>
        <w:pStyle w:val="Textbody"/>
        <w:spacing w:after="0"/>
      </w:pPr>
      <w:r>
        <w:t> </w:t>
      </w:r>
    </w:p>
    <w:p w14:paraId="33B605AA" w14:textId="77777777" w:rsidR="009438A8" w:rsidRDefault="009438A8" w:rsidP="009438A8">
      <w:pPr>
        <w:pStyle w:val="Textbody"/>
        <w:spacing w:after="0"/>
      </w:pPr>
      <w:r>
        <w:t> -Т.Б.Филичева, Г.В.Чиркина, Т.В.Туманова, С.А.Миронова, А.В.Логутина «Программы дошкольных образовательных учреждений компенсирующего вида для детей с нарушениями речи. Коррекция нарушений речи».Москва. Изд. «Прсвещение», 2008г.</w:t>
      </w:r>
    </w:p>
    <w:p w14:paraId="69041B9A" w14:textId="77777777" w:rsidR="009438A8" w:rsidRDefault="009438A8" w:rsidP="009438A8">
      <w:pPr>
        <w:pStyle w:val="Textbody"/>
        <w:spacing w:after="0"/>
      </w:pPr>
      <w:r>
        <w:t> </w:t>
      </w:r>
    </w:p>
    <w:p w14:paraId="5DA3E2C6" w14:textId="77777777" w:rsidR="009438A8" w:rsidRDefault="009438A8" w:rsidP="009438A8">
      <w:pPr>
        <w:pStyle w:val="Textbody"/>
        <w:spacing w:after="0"/>
      </w:pPr>
      <w:r>
        <w:t> -Г.А.Каше «Подготовка к школе детей с недостатками речи»,М.Издательство «Просвещение», 1985г.</w:t>
      </w:r>
    </w:p>
    <w:p w14:paraId="733F9B1F" w14:textId="77777777" w:rsidR="009438A8" w:rsidRDefault="009438A8" w:rsidP="009438A8">
      <w:pPr>
        <w:pStyle w:val="Textbody"/>
        <w:spacing w:after="0"/>
      </w:pPr>
      <w:r>
        <w:t>   </w:t>
      </w:r>
    </w:p>
    <w:p w14:paraId="6A2EE241" w14:textId="77777777" w:rsidR="009438A8" w:rsidRDefault="009438A8" w:rsidP="009438A8">
      <w:pPr>
        <w:pStyle w:val="Textbody"/>
        <w:spacing w:after="0"/>
      </w:pPr>
      <w:r>
        <w:rPr>
          <w:b/>
        </w:rPr>
        <w:t xml:space="preserve">- </w:t>
      </w:r>
      <w:r>
        <w:t>Боровцова Л.А. Документация учителя-логопеда ДОУ. – М.: ТЦ Сфера, 2008.</w:t>
      </w:r>
    </w:p>
    <w:p w14:paraId="23AACA55" w14:textId="77777777" w:rsidR="009438A8" w:rsidRDefault="009438A8" w:rsidP="009438A8">
      <w:pPr>
        <w:pStyle w:val="Textbody"/>
        <w:spacing w:after="0"/>
        <w:rPr>
          <w:color w:val="000000"/>
        </w:rPr>
      </w:pPr>
      <w:r>
        <w:rPr>
          <w:color w:val="000000"/>
        </w:rPr>
        <w:t> </w:t>
      </w:r>
    </w:p>
    <w:p w14:paraId="6A20D5E0" w14:textId="77777777" w:rsidR="009438A8" w:rsidRDefault="009438A8" w:rsidP="009438A8">
      <w:pPr>
        <w:pStyle w:val="Textbody"/>
        <w:spacing w:after="0"/>
      </w:pPr>
      <w:r>
        <w:rPr>
          <w:color w:val="000000"/>
        </w:rPr>
        <w:t xml:space="preserve">- </w:t>
      </w:r>
      <w:r>
        <w:t>ДЕТСТВО: Программа развития и воспитания детей в детском саду/ В.И. Логинова, Т.И.Бабаева, Н.А. Ноткина и др. - СПб.:  Детство-Пресс, 2000</w:t>
      </w:r>
    </w:p>
    <w:p w14:paraId="08B9D8A8" w14:textId="77777777" w:rsidR="009438A8" w:rsidRDefault="009438A8" w:rsidP="009438A8">
      <w:pPr>
        <w:pStyle w:val="Textbody"/>
        <w:spacing w:after="0"/>
      </w:pPr>
      <w:r>
        <w:t> </w:t>
      </w:r>
    </w:p>
    <w:p w14:paraId="5CB9562F" w14:textId="77777777" w:rsidR="009438A8" w:rsidRDefault="009438A8" w:rsidP="009438A8">
      <w:pPr>
        <w:pStyle w:val="Textbody"/>
        <w:spacing w:after="0"/>
      </w:pPr>
      <w:r>
        <w:t>- Коноваленко В.В., Коноваленко С.В. Фронтальные логопедические занятия  в  старшей группе для детей с общим недоразвитием речи. – М.: Гном-Пресс,</w:t>
      </w:r>
    </w:p>
    <w:p w14:paraId="4D2C28E8" w14:textId="77777777" w:rsidR="009438A8" w:rsidRDefault="009438A8" w:rsidP="009438A8">
      <w:pPr>
        <w:pStyle w:val="Textbody"/>
        <w:spacing w:after="0"/>
        <w:rPr>
          <w:color w:val="000000"/>
        </w:rPr>
      </w:pPr>
      <w:r>
        <w:rPr>
          <w:color w:val="000000"/>
        </w:rPr>
        <w:t> </w:t>
      </w:r>
    </w:p>
    <w:p w14:paraId="322A3256" w14:textId="77777777" w:rsidR="009438A8" w:rsidRDefault="009438A8" w:rsidP="009438A8">
      <w:pPr>
        <w:pStyle w:val="Textbody"/>
        <w:spacing w:after="0"/>
      </w:pPr>
      <w:r>
        <w:rPr>
          <w:color w:val="000000"/>
        </w:rPr>
        <w:t xml:space="preserve">-  </w:t>
      </w:r>
      <w:r>
        <w:t>Санитарно-эпидемиологические правила и нормативы СанПиН 2.4.1.1249-03 «Санитарно-эпидемиологические требования к устройству, содержанию и организации режима работы дошкольных образовательных учреждений» (утв. Главным государственным санитарным врачом РФ 25 марта 2003г.)</w:t>
      </w:r>
    </w:p>
    <w:p w14:paraId="17D9CFDB" w14:textId="77777777" w:rsidR="009438A8" w:rsidRDefault="009438A8" w:rsidP="009438A8">
      <w:pPr>
        <w:pStyle w:val="Textbody"/>
        <w:spacing w:after="0"/>
      </w:pPr>
      <w:r>
        <w:t> </w:t>
      </w:r>
    </w:p>
    <w:p w14:paraId="1A07CA65" w14:textId="77777777" w:rsidR="009438A8" w:rsidRDefault="009438A8" w:rsidP="009438A8">
      <w:pPr>
        <w:pStyle w:val="Textbody"/>
        <w:spacing w:after="0"/>
      </w:pPr>
      <w:r>
        <w:t> - С.П.Цуканова, Л.Л.Бетц «Учим ребёнка говорить и читать».</w:t>
      </w:r>
    </w:p>
    <w:p w14:paraId="37EC4342" w14:textId="77777777" w:rsidR="009438A8" w:rsidRDefault="009438A8" w:rsidP="009438A8">
      <w:pPr>
        <w:pStyle w:val="Textbody"/>
        <w:spacing w:after="0"/>
      </w:pPr>
      <w:r>
        <w:t>   Конспекты занятий по развитию фонематической стороны речи и  обучению грамоте   </w:t>
      </w:r>
    </w:p>
    <w:p w14:paraId="7DDD0826" w14:textId="77777777" w:rsidR="009438A8" w:rsidRDefault="009438A8" w:rsidP="009438A8">
      <w:pPr>
        <w:pStyle w:val="Textbody"/>
        <w:spacing w:after="0"/>
      </w:pPr>
      <w:r>
        <w:t>  детей старшего дошкольного возраста.(Период 1,2,3) ООО «Издательство ГНОМ и Д»,  </w:t>
      </w:r>
    </w:p>
    <w:p w14:paraId="238E9D75" w14:textId="77777777" w:rsidR="009438A8" w:rsidRDefault="009438A8" w:rsidP="009438A8">
      <w:pPr>
        <w:pStyle w:val="Textbody"/>
        <w:spacing w:after="0"/>
      </w:pPr>
      <w:r>
        <w:t>  Москва, 2007г.</w:t>
      </w:r>
    </w:p>
    <w:p w14:paraId="313B4A87" w14:textId="77777777" w:rsidR="009438A8" w:rsidRDefault="009438A8" w:rsidP="009438A8">
      <w:pPr>
        <w:pStyle w:val="Textbody"/>
        <w:spacing w:after="0"/>
      </w:pPr>
      <w:r>
        <w:t> </w:t>
      </w:r>
    </w:p>
    <w:p w14:paraId="4AA6D949" w14:textId="77777777" w:rsidR="009438A8" w:rsidRDefault="009438A8" w:rsidP="009438A8">
      <w:pPr>
        <w:pStyle w:val="Textbody"/>
        <w:spacing w:after="0"/>
      </w:pPr>
      <w:r>
        <w:t> - С.П.Цуканова, Л.Л.Бетц «Я учусь говорить и читать». Альбомы 1,2,3</w:t>
      </w:r>
    </w:p>
    <w:p w14:paraId="7DEAA0DB" w14:textId="77777777" w:rsidR="009438A8" w:rsidRDefault="009438A8" w:rsidP="009438A8">
      <w:pPr>
        <w:pStyle w:val="Textbody"/>
        <w:spacing w:after="0"/>
      </w:pPr>
      <w:r>
        <w:t>      для индивидуальной работы. М.: Издательство ГНОМ и Д, 2008г.</w:t>
      </w:r>
    </w:p>
    <w:p w14:paraId="2D29DB82" w14:textId="77777777" w:rsidR="009438A8" w:rsidRDefault="009438A8" w:rsidP="009438A8">
      <w:pPr>
        <w:pStyle w:val="Textbody"/>
        <w:spacing w:after="0"/>
      </w:pPr>
      <w:r>
        <w:t> </w:t>
      </w:r>
    </w:p>
    <w:p w14:paraId="39D6DE12" w14:textId="77777777" w:rsidR="009438A8" w:rsidRDefault="009438A8" w:rsidP="009438A8">
      <w:pPr>
        <w:pStyle w:val="Textbody"/>
        <w:spacing w:after="0"/>
      </w:pPr>
      <w:r>
        <w:t> - Е.В.Кузнецова, И.А. Тихонова «Развитие и коррекция речи детей 5-6 лет».</w:t>
      </w:r>
    </w:p>
    <w:p w14:paraId="03123C33" w14:textId="77777777" w:rsidR="009438A8" w:rsidRDefault="009438A8" w:rsidP="009438A8">
      <w:pPr>
        <w:pStyle w:val="Textbody"/>
        <w:spacing w:after="0"/>
      </w:pPr>
      <w:r>
        <w:t> </w:t>
      </w:r>
    </w:p>
    <w:p w14:paraId="6D9C13F7" w14:textId="77777777" w:rsidR="009438A8" w:rsidRDefault="009438A8" w:rsidP="009438A8">
      <w:pPr>
        <w:pStyle w:val="Textbody"/>
        <w:spacing w:after="0"/>
      </w:pPr>
      <w:r>
        <w:t> - Е.В.Кузнецова, И.А.Тихонова «Ступеньки к школе». Обучение грамоте детей с нарушениями речи» .</w:t>
      </w:r>
    </w:p>
    <w:p w14:paraId="17B6E7B7" w14:textId="77777777" w:rsidR="009438A8" w:rsidRDefault="009438A8" w:rsidP="009438A8">
      <w:pPr>
        <w:pStyle w:val="Textbody"/>
        <w:spacing w:after="0"/>
      </w:pPr>
      <w:r>
        <w:t> </w:t>
      </w:r>
    </w:p>
    <w:p w14:paraId="5EE42122" w14:textId="77777777" w:rsidR="009438A8" w:rsidRDefault="009438A8" w:rsidP="009438A8">
      <w:pPr>
        <w:pStyle w:val="Textbody"/>
        <w:spacing w:after="0"/>
      </w:pPr>
      <w:r>
        <w:t> - Л.Н.Смирнова «Логопедия в детском саду». Занятия с детьми 5-6 лет</w:t>
      </w:r>
    </w:p>
    <w:p w14:paraId="70D80465" w14:textId="77777777" w:rsidR="009438A8" w:rsidRDefault="009438A8" w:rsidP="009438A8">
      <w:pPr>
        <w:pStyle w:val="Textbody"/>
        <w:spacing w:after="0"/>
        <w:ind w:left="600"/>
      </w:pPr>
      <w:r>
        <w:t>   с общим недоразвитием речи. Москва «Мозаика-Синтез», 2005г.</w:t>
      </w:r>
    </w:p>
    <w:p w14:paraId="2A2D77E0" w14:textId="77777777" w:rsidR="009438A8" w:rsidRDefault="009438A8" w:rsidP="009438A8">
      <w:pPr>
        <w:pStyle w:val="Textbody"/>
        <w:spacing w:after="0"/>
        <w:ind w:left="600"/>
      </w:pPr>
      <w:r>
        <w:t> </w:t>
      </w:r>
    </w:p>
    <w:p w14:paraId="2D5C967B" w14:textId="77777777" w:rsidR="009438A8" w:rsidRDefault="009438A8" w:rsidP="009438A8">
      <w:pPr>
        <w:pStyle w:val="Textbody"/>
        <w:spacing w:after="0"/>
      </w:pPr>
      <w:r>
        <w:t> - Л.Н.Смирнова «Логопедия в детском саду».Занятия с детьми 6-7 лет</w:t>
      </w:r>
    </w:p>
    <w:p w14:paraId="5405B8CF" w14:textId="77777777" w:rsidR="009438A8" w:rsidRDefault="009438A8" w:rsidP="009438A8">
      <w:pPr>
        <w:pStyle w:val="Textbody"/>
        <w:spacing w:after="0"/>
        <w:ind w:left="600"/>
      </w:pPr>
      <w:r>
        <w:t>   с общим недоразвитием речи. Москва. «Мозаика-Синтез». 2005г.</w:t>
      </w:r>
    </w:p>
    <w:p w14:paraId="7A8FCC04" w14:textId="77777777" w:rsidR="009438A8" w:rsidRDefault="009438A8" w:rsidP="009438A8">
      <w:pPr>
        <w:pStyle w:val="Textbody"/>
        <w:spacing w:after="0"/>
      </w:pPr>
      <w:r>
        <w:t> - Л.Н.Смирнова «Обучение дошкольников чтению» занятия с детьми5-7 лет. Москва. «Мозаика-Синтез», 2005г.</w:t>
      </w:r>
    </w:p>
    <w:p w14:paraId="7992A817" w14:textId="77777777" w:rsidR="009438A8" w:rsidRDefault="009438A8" w:rsidP="009438A8">
      <w:pPr>
        <w:pStyle w:val="Textbody"/>
        <w:spacing w:after="0"/>
        <w:rPr>
          <w:lang w:val="ru-RU"/>
        </w:rPr>
      </w:pPr>
    </w:p>
    <w:p w14:paraId="36E62A96" w14:textId="77777777" w:rsid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135C80D7" w14:textId="77777777" w:rsidR="009438A8" w:rsidRPr="009438A8" w:rsidRDefault="009438A8" w:rsidP="009438A8">
      <w:pPr>
        <w:pStyle w:val="a7"/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ABE1660" w14:textId="77777777" w:rsidR="009438A8" w:rsidRPr="00C127FC" w:rsidRDefault="009438A8" w:rsidP="00C127FC">
      <w:pPr>
        <w:spacing w:after="0" w:line="276" w:lineRule="auto"/>
        <w:rPr>
          <w:rFonts w:ascii="Calibri" w:eastAsia="Times New Roman" w:hAnsi="Calibri"/>
          <w:kern w:val="0"/>
          <w:sz w:val="24"/>
          <w:lang w:eastAsia="ru-RU"/>
          <w14:ligatures w14:val="none"/>
        </w:rPr>
      </w:pPr>
    </w:p>
    <w:p w14:paraId="0703D718" w14:textId="77777777" w:rsidR="00C127FC" w:rsidRPr="00C127FC" w:rsidRDefault="00C127FC" w:rsidP="00C127FC">
      <w:pPr>
        <w:spacing w:after="0" w:line="240" w:lineRule="auto"/>
        <w:rPr>
          <w:rFonts w:ascii="Calibri" w:eastAsia="Times New Roman" w:hAnsi="Calibri"/>
          <w:kern w:val="0"/>
          <w:szCs w:val="28"/>
          <w:lang w:eastAsia="ru-RU"/>
          <w14:ligatures w14:val="none"/>
        </w:rPr>
      </w:pPr>
    </w:p>
    <w:p w14:paraId="60A6BF5F" w14:textId="77777777" w:rsidR="00C127FC" w:rsidRDefault="00C127FC"/>
    <w:sectPr w:rsidR="00C127FC" w:rsidSect="00C12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, 'Arial Cyr', Arial">
    <w:altName w:val="Verdana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4pt;height:11.4pt" o:bullet="t">
        <v:imagedata r:id="rId1" o:title="mso2F6F"/>
      </v:shape>
    </w:pict>
  </w:numPicBullet>
  <w:abstractNum w:abstractNumId="0" w15:restartNumberingAfterBreak="0">
    <w:nsid w:val="0A517DA8"/>
    <w:multiLevelType w:val="hybridMultilevel"/>
    <w:tmpl w:val="EC401998"/>
    <w:lvl w:ilvl="0" w:tplc="ACF600D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D9D62DA"/>
    <w:multiLevelType w:val="hybridMultilevel"/>
    <w:tmpl w:val="944EE5CC"/>
    <w:lvl w:ilvl="0" w:tplc="A1E2D074">
      <w:start w:val="1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C57949"/>
    <w:multiLevelType w:val="hybridMultilevel"/>
    <w:tmpl w:val="0030A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6441F"/>
    <w:multiLevelType w:val="hybridMultilevel"/>
    <w:tmpl w:val="E8A22254"/>
    <w:lvl w:ilvl="0" w:tplc="C256FCA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46584E69"/>
    <w:multiLevelType w:val="hybridMultilevel"/>
    <w:tmpl w:val="4298177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67C1D"/>
    <w:multiLevelType w:val="hybridMultilevel"/>
    <w:tmpl w:val="A7E0E290"/>
    <w:lvl w:ilvl="0" w:tplc="10CCB33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 w15:restartNumberingAfterBreak="0">
    <w:nsid w:val="55FA103F"/>
    <w:multiLevelType w:val="hybridMultilevel"/>
    <w:tmpl w:val="B6D6E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01A34"/>
    <w:multiLevelType w:val="hybridMultilevel"/>
    <w:tmpl w:val="3588300E"/>
    <w:lvl w:ilvl="0" w:tplc="666EE4DA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666E57F8"/>
    <w:multiLevelType w:val="hybridMultilevel"/>
    <w:tmpl w:val="02C822E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4090B"/>
    <w:multiLevelType w:val="hybridMultilevel"/>
    <w:tmpl w:val="3B907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E0B0A"/>
    <w:multiLevelType w:val="hybridMultilevel"/>
    <w:tmpl w:val="7C542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E39CE"/>
    <w:multiLevelType w:val="hybridMultilevel"/>
    <w:tmpl w:val="B49AE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587133">
    <w:abstractNumId w:val="9"/>
  </w:num>
  <w:num w:numId="2" w16cid:durableId="2068070374">
    <w:abstractNumId w:val="10"/>
  </w:num>
  <w:num w:numId="3" w16cid:durableId="1894928813">
    <w:abstractNumId w:val="0"/>
  </w:num>
  <w:num w:numId="4" w16cid:durableId="21177125">
    <w:abstractNumId w:val="3"/>
  </w:num>
  <w:num w:numId="5" w16cid:durableId="1673487983">
    <w:abstractNumId w:val="2"/>
  </w:num>
  <w:num w:numId="6" w16cid:durableId="1001784034">
    <w:abstractNumId w:val="7"/>
  </w:num>
  <w:num w:numId="7" w16cid:durableId="1382365484">
    <w:abstractNumId w:val="6"/>
  </w:num>
  <w:num w:numId="8" w16cid:durableId="23404027">
    <w:abstractNumId w:val="5"/>
  </w:num>
  <w:num w:numId="9" w16cid:durableId="71662389">
    <w:abstractNumId w:val="11"/>
  </w:num>
  <w:num w:numId="10" w16cid:durableId="1645506809">
    <w:abstractNumId w:val="8"/>
  </w:num>
  <w:num w:numId="11" w16cid:durableId="1246769357">
    <w:abstractNumId w:val="4"/>
  </w:num>
  <w:num w:numId="12" w16cid:durableId="664211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77"/>
    <w:rsid w:val="001718CF"/>
    <w:rsid w:val="003D76EE"/>
    <w:rsid w:val="009438A8"/>
    <w:rsid w:val="00A52381"/>
    <w:rsid w:val="00C127FC"/>
    <w:rsid w:val="00C67718"/>
    <w:rsid w:val="00DE2E51"/>
    <w:rsid w:val="00E6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FF11"/>
  <w15:chartTrackingRefBased/>
  <w15:docId w15:val="{F325CF59-0632-4C46-B82A-BC8CC79A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5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5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5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5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5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5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5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5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5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557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557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557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55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55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55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557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5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5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557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E65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55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55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55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5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55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65577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438A8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lang/>
      <w14:ligatures w14:val="none"/>
    </w:rPr>
  </w:style>
  <w:style w:type="paragraph" w:customStyle="1" w:styleId="Textbody">
    <w:name w:val="Text body"/>
    <w:basedOn w:val="Standard"/>
    <w:rsid w:val="009438A8"/>
    <w:pPr>
      <w:spacing w:after="120"/>
    </w:pPr>
  </w:style>
  <w:style w:type="character" w:customStyle="1" w:styleId="StrongEmphasis">
    <w:name w:val="Strong Emphasis"/>
    <w:rsid w:val="00943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9558/" TargetMode="External"/><Relationship Id="rId13" Type="http://schemas.openxmlformats.org/officeDocument/2006/relationships/hyperlink" Target="http://publication.pravo.gov.ru/Document/View/0001202102030022" TargetMode="External"/><Relationship Id="rId18" Type="http://schemas.openxmlformats.org/officeDocument/2006/relationships/hyperlink" Target="http://www.consultant.ru/document/cons_doc_LAW_179568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arant.ru/products/ipo/prime/doc/405245425/" TargetMode="External"/><Relationship Id="rId7" Type="http://schemas.openxmlformats.org/officeDocument/2006/relationships/hyperlink" Target="http://www.consultant.ru/document/cons_doc_LAW_140174/" TargetMode="External"/><Relationship Id="rId12" Type="http://schemas.openxmlformats.org/officeDocument/2006/relationships/hyperlink" Target="http://publication.pravo.gov.ru/Document/View/0001202011120001" TargetMode="External"/><Relationship Id="rId17" Type="http://schemas.openxmlformats.org/officeDocument/2006/relationships/hyperlink" Target="http://publication.pravo.gov.ru/Document/View/0001201606030031?range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175797/" TargetMode="External"/><Relationship Id="rId20" Type="http://schemas.openxmlformats.org/officeDocument/2006/relationships/hyperlink" Target="https://docs.edu.gov.ru/document/f9ac867f68a01765ef9ce94ebfe9430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9959/" TargetMode="External"/><Relationship Id="rId11" Type="http://schemas.openxmlformats.org/officeDocument/2006/relationships/hyperlink" Target="http://publication.pravo.gov.ru/Document/View/0001202012210122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hyperlink" Target="http://www.consultant.ru/document/cons_doc_LAW_105703/" TargetMode="External"/><Relationship Id="rId23" Type="http://schemas.openxmlformats.org/officeDocument/2006/relationships/hyperlink" Target="https://docs.edu.gov.ru/document/5adccb5082b5e40c132dd3aa5cb67b25/" TargetMode="External"/><Relationship Id="rId10" Type="http://schemas.openxmlformats.org/officeDocument/2006/relationships/hyperlink" Target="http://publication.pravo.gov.ru/Document/View/0001202202220042" TargetMode="External"/><Relationship Id="rId19" Type="http://schemas.openxmlformats.org/officeDocument/2006/relationships/hyperlink" Target="http://www.consultant.ru/document/cons_doc_LAW_16366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512244/53f89421bbdaf741eb2d1ecc4ddb4c33/" TargetMode="External"/><Relationship Id="rId14" Type="http://schemas.openxmlformats.org/officeDocument/2006/relationships/hyperlink" Target="https://docs.cntd.ru/document/565627315" TargetMode="External"/><Relationship Id="rId22" Type="http://schemas.openxmlformats.org/officeDocument/2006/relationships/hyperlink" Target="https://legalacts.ru/doc/rasporjazhenie-minprosveshchenija-rossii-ot-06082020-n-r-75-ob-utverzhdenii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3224</Words>
  <Characters>18378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МБДОУ № 312</dc:creator>
  <cp:keywords/>
  <dc:description/>
  <cp:lastModifiedBy>МБДОУ № 312</cp:lastModifiedBy>
  <cp:revision>2</cp:revision>
  <dcterms:created xsi:type="dcterms:W3CDTF">2026-04-16T10:22:00Z</dcterms:created>
  <dcterms:modified xsi:type="dcterms:W3CDTF">2026-04-16T10:39:00Z</dcterms:modified>
</cp:coreProperties>
</file>